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2B05" w:rsidRPr="0056766D" w:rsidRDefault="00812B05" w:rsidP="00342B47">
      <w:pPr>
        <w:spacing w:after="120" w:line="240" w:lineRule="auto"/>
        <w:jc w:val="center"/>
        <w:rPr>
          <w:rFonts w:ascii="Century Gothic" w:eastAsia="Times New Roman" w:hAnsi="Century Gothic" w:cs="Arial"/>
          <w:b/>
          <w:lang w:eastAsia="pt-BR"/>
        </w:rPr>
      </w:pPr>
      <w:r w:rsidRPr="0056766D">
        <w:rPr>
          <w:rFonts w:ascii="Century Gothic" w:eastAsia="Times New Roman" w:hAnsi="Century Gothic" w:cs="Arial"/>
          <w:b/>
          <w:lang w:eastAsia="pt-BR"/>
        </w:rPr>
        <w:t>TERMO DE RATIFICAÇÃO</w:t>
      </w:r>
    </w:p>
    <w:p w:rsidR="00812B05" w:rsidRPr="00CB309F" w:rsidRDefault="00812B05" w:rsidP="00F743DC">
      <w:pPr>
        <w:spacing w:after="120" w:line="240" w:lineRule="auto"/>
        <w:ind w:left="4536" w:hanging="850"/>
        <w:jc w:val="both"/>
        <w:rPr>
          <w:rFonts w:ascii="Century Gothic" w:eastAsia="Times New Roman" w:hAnsi="Century Gothic" w:cs="Arial"/>
          <w:b/>
          <w:lang w:eastAsia="pt-BR"/>
        </w:rPr>
      </w:pPr>
      <w:r w:rsidRPr="0056766D">
        <w:rPr>
          <w:rFonts w:ascii="Century Gothic" w:eastAsia="Times New Roman" w:hAnsi="Century Gothic" w:cs="Arial"/>
          <w:b/>
          <w:lang w:eastAsia="pt-BR"/>
        </w:rPr>
        <w:t xml:space="preserve">Ref. - </w:t>
      </w:r>
      <w:r w:rsidR="00CB309F">
        <w:rPr>
          <w:rFonts w:ascii="Century Gothic" w:eastAsia="Times New Roman" w:hAnsi="Century Gothic" w:cs="Arial"/>
          <w:b/>
          <w:lang w:eastAsia="pt-BR"/>
        </w:rPr>
        <w:t xml:space="preserve">INEXIGÊNCIA DE CHAMAMENTO PÚBLICO PARA FORMALIZAÇÃO DE PARCERIA ATRAVÉS DE </w:t>
      </w:r>
      <w:r w:rsidR="00AF7597" w:rsidRPr="0056766D">
        <w:rPr>
          <w:rFonts w:ascii="Century Gothic" w:eastAsia="Times New Roman" w:hAnsi="Century Gothic" w:cs="Arial"/>
          <w:b/>
          <w:lang w:eastAsia="pt-BR"/>
        </w:rPr>
        <w:t>TERMO DE COLABORAÇÃO</w:t>
      </w:r>
      <w:r w:rsidR="00CB309F">
        <w:rPr>
          <w:rFonts w:ascii="Century Gothic" w:eastAsia="Times New Roman" w:hAnsi="Century Gothic" w:cs="Arial"/>
          <w:b/>
          <w:lang w:eastAsia="pt-BR"/>
        </w:rPr>
        <w:t>,</w:t>
      </w:r>
      <w:r w:rsidR="00AF7597" w:rsidRPr="0056766D">
        <w:rPr>
          <w:rFonts w:ascii="Century Gothic" w:eastAsia="Times New Roman" w:hAnsi="Century Gothic" w:cs="Arial"/>
          <w:b/>
          <w:lang w:eastAsia="pt-BR"/>
        </w:rPr>
        <w:t xml:space="preserve"> </w:t>
      </w:r>
      <w:r w:rsidRPr="0056766D">
        <w:rPr>
          <w:rFonts w:ascii="Century Gothic" w:eastAsia="Times New Roman" w:hAnsi="Century Gothic" w:cs="Arial"/>
          <w:b/>
          <w:lang w:eastAsia="pt-BR"/>
        </w:rPr>
        <w:t>Nº 00</w:t>
      </w:r>
      <w:r w:rsidR="00AF7597" w:rsidRPr="0056766D">
        <w:rPr>
          <w:rFonts w:ascii="Century Gothic" w:eastAsia="Times New Roman" w:hAnsi="Century Gothic" w:cs="Arial"/>
          <w:b/>
          <w:lang w:eastAsia="pt-BR"/>
        </w:rPr>
        <w:t>1/2017</w:t>
      </w:r>
      <w:r w:rsidRPr="0056766D">
        <w:rPr>
          <w:rFonts w:ascii="Century Gothic" w:eastAsia="Times New Roman" w:hAnsi="Century Gothic" w:cs="Arial"/>
          <w:b/>
          <w:lang w:eastAsia="pt-BR"/>
        </w:rPr>
        <w:t xml:space="preserve"> - PROCESSO Nº </w:t>
      </w:r>
      <w:r w:rsidR="00935EE3">
        <w:rPr>
          <w:rFonts w:ascii="Century Gothic" w:eastAsia="Times New Roman" w:hAnsi="Century Gothic" w:cs="Arial"/>
          <w:b/>
          <w:lang w:eastAsia="pt-BR"/>
        </w:rPr>
        <w:t>15</w:t>
      </w:r>
      <w:r w:rsidR="00AF7597" w:rsidRPr="0056766D">
        <w:rPr>
          <w:rFonts w:ascii="Century Gothic" w:eastAsia="Times New Roman" w:hAnsi="Century Gothic" w:cs="Arial"/>
          <w:b/>
          <w:lang w:eastAsia="pt-BR"/>
        </w:rPr>
        <w:t>/2017</w:t>
      </w:r>
      <w:r w:rsidR="00CB309F">
        <w:rPr>
          <w:rFonts w:ascii="Century Gothic" w:eastAsia="Times New Roman" w:hAnsi="Century Gothic" w:cs="Arial"/>
          <w:b/>
          <w:lang w:eastAsia="pt-BR"/>
        </w:rPr>
        <w:t xml:space="preserve">, COM A </w:t>
      </w:r>
      <w:r w:rsidR="00CB309F" w:rsidRPr="00CB309F">
        <w:rPr>
          <w:rFonts w:ascii="Century Gothic" w:eastAsia="Times New Roman" w:hAnsi="Century Gothic" w:cs="Arial"/>
          <w:b/>
          <w:lang w:eastAsia="pt-BR"/>
        </w:rPr>
        <w:t>A</w:t>
      </w:r>
      <w:r w:rsidR="00CB309F">
        <w:rPr>
          <w:rFonts w:ascii="Century Gothic" w:eastAsia="Times New Roman" w:hAnsi="Century Gothic" w:cs="Arial"/>
          <w:b/>
          <w:lang w:eastAsia="pt-BR"/>
        </w:rPr>
        <w:t>SSOCIAÇÃO</w:t>
      </w:r>
      <w:r w:rsidR="00CB309F" w:rsidRPr="00CB309F">
        <w:rPr>
          <w:rFonts w:ascii="Century Gothic" w:eastAsia="Times New Roman" w:hAnsi="Century Gothic" w:cs="Arial"/>
          <w:b/>
          <w:lang w:eastAsia="pt-BR"/>
        </w:rPr>
        <w:t xml:space="preserve"> P</w:t>
      </w:r>
      <w:r w:rsidR="00CB309F">
        <w:rPr>
          <w:rFonts w:ascii="Century Gothic" w:eastAsia="Times New Roman" w:hAnsi="Century Gothic" w:cs="Arial"/>
          <w:b/>
          <w:lang w:eastAsia="pt-BR"/>
        </w:rPr>
        <w:t xml:space="preserve">ROTETORA DE ANIMAIS SILVESTRES </w:t>
      </w:r>
      <w:r w:rsidR="00CB309F" w:rsidRPr="00CB309F">
        <w:rPr>
          <w:rFonts w:ascii="Century Gothic" w:eastAsia="Times New Roman" w:hAnsi="Century Gothic" w:cs="Arial"/>
          <w:b/>
          <w:lang w:eastAsia="pt-BR"/>
        </w:rPr>
        <w:t>- “APASS”,</w:t>
      </w:r>
    </w:p>
    <w:p w:rsidR="00812B05" w:rsidRPr="0056766D" w:rsidRDefault="00812B05" w:rsidP="00193A72">
      <w:pPr>
        <w:spacing w:after="120" w:line="240" w:lineRule="auto"/>
        <w:jc w:val="both"/>
        <w:rPr>
          <w:rFonts w:ascii="Century Gothic" w:eastAsia="Times New Roman" w:hAnsi="Century Gothic" w:cs="Arial"/>
          <w:b/>
          <w:lang w:eastAsia="pt-BR"/>
        </w:rPr>
      </w:pPr>
    </w:p>
    <w:p w:rsidR="00812B05" w:rsidRPr="00FF1115" w:rsidRDefault="00812B05" w:rsidP="00342B47">
      <w:pPr>
        <w:spacing w:after="120" w:line="240" w:lineRule="auto"/>
        <w:ind w:firstLine="2268"/>
        <w:jc w:val="both"/>
        <w:rPr>
          <w:rFonts w:ascii="Century Gothic" w:hAnsi="Century Gothic" w:cs="Arial"/>
        </w:rPr>
      </w:pPr>
      <w:r w:rsidRPr="0056766D">
        <w:rPr>
          <w:rFonts w:ascii="Century Gothic" w:hAnsi="Century Gothic" w:cs="Arial"/>
        </w:rPr>
        <w:t xml:space="preserve">O Presidente do </w:t>
      </w:r>
      <w:r w:rsidRPr="0056766D">
        <w:rPr>
          <w:rFonts w:ascii="Century Gothic" w:hAnsi="Century Gothic" w:cs="Arial"/>
          <w:b/>
        </w:rPr>
        <w:t>CIVAP - Consórcio Intermunicipal do Vale do Paranapanema</w:t>
      </w:r>
      <w:r w:rsidRPr="0056766D">
        <w:rPr>
          <w:rFonts w:ascii="Century Gothic" w:hAnsi="Century Gothic" w:cs="Arial"/>
        </w:rPr>
        <w:t xml:space="preserve">, pessoa jurídica de direito público, inscrito no CNPJ sob nº 51.501.484/0001-93, com sede na Via Chico Mendes, 65 - Quinta dos Flamboyants, no município de Assis, Estado de São Paulo, </w:t>
      </w:r>
      <w:r w:rsidR="0056766D" w:rsidRPr="0056766D">
        <w:rPr>
          <w:rFonts w:ascii="Century Gothic" w:hAnsi="Century Gothic" w:cs="Arial"/>
          <w:b/>
          <w:spacing w:val="-10"/>
        </w:rPr>
        <w:t>WAGNER MATHIAS</w:t>
      </w:r>
      <w:r w:rsidR="0056766D" w:rsidRPr="0056766D">
        <w:rPr>
          <w:rFonts w:ascii="Century Gothic" w:hAnsi="Century Gothic" w:cs="Arial"/>
          <w:spacing w:val="-10"/>
        </w:rPr>
        <w:t>, brasileiro, casado, possuidor do RG nº 34.624.004-8 e do CPF nº 282.915.348-02, residente à Av. Avelar, 601, no município de João Ramalho/SP</w:t>
      </w:r>
      <w:r w:rsidRPr="0056766D">
        <w:rPr>
          <w:rFonts w:ascii="Century Gothic" w:hAnsi="Century Gothic" w:cs="Arial"/>
        </w:rPr>
        <w:t>, no uso de suas atribuições legais e, de posse dos documentos que compõem o processo em referência que objetivou a formalizaç</w:t>
      </w:r>
      <w:r w:rsidRPr="0056766D">
        <w:rPr>
          <w:rFonts w:ascii="Century Gothic" w:hAnsi="Century Gothic"/>
        </w:rPr>
        <w:t xml:space="preserve">ão de </w:t>
      </w:r>
      <w:r w:rsidR="0056766D" w:rsidRPr="0056766D">
        <w:rPr>
          <w:rFonts w:ascii="Century Gothic" w:hAnsi="Century Gothic"/>
        </w:rPr>
        <w:t xml:space="preserve">parceria através de </w:t>
      </w:r>
      <w:r w:rsidRPr="0056766D">
        <w:rPr>
          <w:rFonts w:ascii="Century Gothic" w:hAnsi="Century Gothic"/>
        </w:rPr>
        <w:t>Termo de Co</w:t>
      </w:r>
      <w:r w:rsidR="0056766D" w:rsidRPr="0056766D">
        <w:rPr>
          <w:rFonts w:ascii="Century Gothic" w:hAnsi="Century Gothic"/>
        </w:rPr>
        <w:t>laboração</w:t>
      </w:r>
      <w:r w:rsidRPr="0056766D">
        <w:rPr>
          <w:rFonts w:ascii="Century Gothic" w:hAnsi="Century Gothic"/>
        </w:rPr>
        <w:t xml:space="preserve"> com vistas ao desenvolvimento de ações visando a proteção da biodiversidade regional, em especial à fauna silvestre dos </w:t>
      </w:r>
      <w:r w:rsidR="001539FA">
        <w:rPr>
          <w:rFonts w:ascii="Century Gothic" w:hAnsi="Century Gothic"/>
        </w:rPr>
        <w:t xml:space="preserve">municípios aderentes ao Projeto e, decorrido o prazo para impugnação das justificativas </w:t>
      </w:r>
      <w:r w:rsidRPr="0056766D">
        <w:rPr>
          <w:rFonts w:ascii="Century Gothic" w:hAnsi="Century Gothic"/>
        </w:rPr>
        <w:t xml:space="preserve"> </w:t>
      </w:r>
      <w:r w:rsidRPr="0056766D">
        <w:rPr>
          <w:rFonts w:ascii="Century Gothic" w:hAnsi="Century Gothic" w:cs="Arial"/>
        </w:rPr>
        <w:t>RATIFICA</w:t>
      </w:r>
      <w:r w:rsidR="00487C70">
        <w:rPr>
          <w:rFonts w:ascii="Century Gothic" w:hAnsi="Century Gothic" w:cs="Arial"/>
        </w:rPr>
        <w:t>,</w:t>
      </w:r>
      <w:r w:rsidRPr="0056766D">
        <w:rPr>
          <w:rFonts w:ascii="Century Gothic" w:hAnsi="Century Gothic" w:cs="Arial"/>
        </w:rPr>
        <w:t xml:space="preserve"> para cumprimento de exigência legal, a formalização do ajuste em foco, com</w:t>
      </w:r>
      <w:r w:rsidR="00487C70">
        <w:rPr>
          <w:rFonts w:ascii="Century Gothic" w:hAnsi="Century Gothic" w:cs="Arial"/>
        </w:rPr>
        <w:t xml:space="preserve"> </w:t>
      </w:r>
      <w:r w:rsidR="0056766D" w:rsidRPr="0056766D">
        <w:rPr>
          <w:rFonts w:ascii="Century Gothic" w:hAnsi="Century Gothic" w:cs="Arial"/>
        </w:rPr>
        <w:t>inexigência</w:t>
      </w:r>
      <w:r w:rsidRPr="0056766D">
        <w:rPr>
          <w:rFonts w:ascii="Century Gothic" w:hAnsi="Century Gothic" w:cs="Arial"/>
        </w:rPr>
        <w:t xml:space="preserve"> de </w:t>
      </w:r>
      <w:r w:rsidR="00487C70">
        <w:rPr>
          <w:rFonts w:ascii="Century Gothic" w:hAnsi="Century Gothic" w:cs="Arial"/>
        </w:rPr>
        <w:t>chamamento público</w:t>
      </w:r>
      <w:r w:rsidRPr="0056766D">
        <w:rPr>
          <w:rFonts w:ascii="Century Gothic" w:hAnsi="Century Gothic" w:cs="Arial"/>
        </w:rPr>
        <w:t xml:space="preserve">, junto à </w:t>
      </w:r>
      <w:r w:rsidR="0056766D" w:rsidRPr="0056766D">
        <w:rPr>
          <w:rFonts w:ascii="Century Gothic" w:hAnsi="Century Gothic" w:cs="Arial"/>
        </w:rPr>
        <w:t xml:space="preserve">Organização da Sociedade Civil </w:t>
      </w:r>
      <w:r w:rsidRPr="0056766D">
        <w:rPr>
          <w:rFonts w:ascii="Century Gothic" w:hAnsi="Century Gothic" w:cs="Arial"/>
        </w:rPr>
        <w:t>indicada e pelas condições descritas a seguir.</w:t>
      </w:r>
    </w:p>
    <w:p w:rsidR="00812B05" w:rsidRPr="00FF1115" w:rsidRDefault="00812B05" w:rsidP="00342B47">
      <w:pPr>
        <w:spacing w:after="120" w:line="240" w:lineRule="auto"/>
        <w:ind w:firstLine="1134"/>
        <w:jc w:val="both"/>
        <w:rPr>
          <w:rFonts w:ascii="Century Gothic" w:hAnsi="Century Gothic" w:cs="Arial"/>
        </w:rPr>
      </w:pPr>
    </w:p>
    <w:p w:rsidR="00812B05" w:rsidRPr="00FF1115" w:rsidRDefault="00812B05" w:rsidP="00342B47">
      <w:pPr>
        <w:spacing w:after="120" w:line="240" w:lineRule="auto"/>
        <w:jc w:val="both"/>
        <w:rPr>
          <w:rFonts w:ascii="Century Gothic" w:hAnsi="Century Gothic" w:cs="TTE2465C38t00"/>
        </w:rPr>
      </w:pPr>
      <w:r w:rsidRPr="00FF1115">
        <w:rPr>
          <w:rFonts w:ascii="Century Gothic" w:hAnsi="Century Gothic" w:cs="TTE2465C38t00"/>
        </w:rPr>
        <w:t>ÓRGÃO PÚBLICO</w:t>
      </w:r>
      <w:r w:rsidR="00FF1115" w:rsidRPr="00FF1115">
        <w:rPr>
          <w:rFonts w:ascii="Century Gothic" w:hAnsi="Century Gothic" w:cs="TTE2465C38t00"/>
        </w:rPr>
        <w:t xml:space="preserve"> PARCEIRO</w:t>
      </w:r>
      <w:r w:rsidRPr="00FF1115">
        <w:rPr>
          <w:rFonts w:ascii="Century Gothic" w:hAnsi="Century Gothic" w:cs="TTE2465C38t00"/>
        </w:rPr>
        <w:t>:</w:t>
      </w:r>
    </w:p>
    <w:p w:rsidR="00812B05" w:rsidRPr="00FF1115" w:rsidRDefault="00812B05" w:rsidP="00342B47">
      <w:pPr>
        <w:spacing w:after="120" w:line="240" w:lineRule="auto"/>
        <w:ind w:firstLine="567"/>
        <w:jc w:val="both"/>
        <w:rPr>
          <w:rFonts w:ascii="Century Gothic" w:hAnsi="Century Gothic" w:cs="TTE17BA5B8t00"/>
        </w:rPr>
      </w:pPr>
      <w:r w:rsidRPr="00FF1115">
        <w:rPr>
          <w:rFonts w:ascii="Century Gothic" w:hAnsi="Century Gothic" w:cs="TTE17BA5B8t00"/>
        </w:rPr>
        <w:t>CIVAP - Consórcio Intermunicipal do Vale do Paranapanema, CNPJ nº 51.501.484/0001-93, com sede na Via Chico Mendes, 65, no município de Assis/SP.</w:t>
      </w:r>
    </w:p>
    <w:p w:rsidR="00812B05" w:rsidRPr="00FF1115" w:rsidRDefault="00812B05" w:rsidP="00342B47">
      <w:pPr>
        <w:spacing w:after="120" w:line="240" w:lineRule="auto"/>
        <w:ind w:firstLine="567"/>
        <w:jc w:val="both"/>
        <w:rPr>
          <w:rFonts w:ascii="Century Gothic" w:hAnsi="Century Gothic" w:cs="TTE2465C38t00"/>
        </w:rPr>
      </w:pPr>
    </w:p>
    <w:p w:rsidR="00812B05" w:rsidRPr="00FF1115" w:rsidRDefault="00FF1115" w:rsidP="00342B47">
      <w:pPr>
        <w:spacing w:after="120" w:line="240" w:lineRule="auto"/>
        <w:jc w:val="both"/>
        <w:rPr>
          <w:rFonts w:ascii="Century Gothic" w:hAnsi="Century Gothic" w:cs="TTE17BA5B8t00"/>
        </w:rPr>
      </w:pPr>
      <w:r w:rsidRPr="00FF1115">
        <w:rPr>
          <w:rFonts w:ascii="Century Gothic" w:hAnsi="Century Gothic" w:cs="TTE2465C38t00"/>
        </w:rPr>
        <w:t>ORGNIZAÇÃO DA SOCIEDADE CIVIL PARCEIRA</w:t>
      </w:r>
      <w:r w:rsidR="00812B05" w:rsidRPr="00FF1115">
        <w:rPr>
          <w:rFonts w:ascii="Century Gothic" w:hAnsi="Century Gothic" w:cs="TTE2465C38t00"/>
        </w:rPr>
        <w:t>:</w:t>
      </w:r>
    </w:p>
    <w:p w:rsidR="00812B05" w:rsidRPr="00FF1115" w:rsidRDefault="00812B05" w:rsidP="00342B47">
      <w:pPr>
        <w:spacing w:after="120" w:line="240" w:lineRule="auto"/>
        <w:ind w:firstLine="567"/>
        <w:jc w:val="both"/>
        <w:rPr>
          <w:rFonts w:ascii="Century Gothic" w:hAnsi="Century Gothic"/>
        </w:rPr>
      </w:pPr>
      <w:r w:rsidRPr="00FF1115">
        <w:rPr>
          <w:rFonts w:ascii="Century Gothic" w:hAnsi="Century Gothic" w:cs="TTE17BA5B8t00"/>
        </w:rPr>
        <w:t xml:space="preserve">Associação Protetora de Animais Silvestres - “APASS”, CNPJ nº 03.911.852/0001-29, </w:t>
      </w:r>
      <w:r w:rsidR="009B6D01">
        <w:rPr>
          <w:rFonts w:ascii="Century Gothic" w:hAnsi="Century Gothic"/>
        </w:rPr>
        <w:t>estabelecida na Á</w:t>
      </w:r>
      <w:r w:rsidRPr="00FF1115">
        <w:rPr>
          <w:rFonts w:ascii="Century Gothic" w:hAnsi="Century Gothic"/>
        </w:rPr>
        <w:t>gua da Cabiúna, Estrada da Cabiúna, km 01, no município de Assis/SP.</w:t>
      </w:r>
    </w:p>
    <w:p w:rsidR="00812B05" w:rsidRPr="00FF1115" w:rsidRDefault="00812B05" w:rsidP="00342B47">
      <w:pPr>
        <w:spacing w:after="120" w:line="240" w:lineRule="auto"/>
        <w:jc w:val="both"/>
        <w:rPr>
          <w:rFonts w:ascii="Century Gothic" w:hAnsi="Century Gothic" w:cs="TTE2465C38t00"/>
        </w:rPr>
      </w:pPr>
    </w:p>
    <w:p w:rsidR="00812B05" w:rsidRPr="00FF1115" w:rsidRDefault="00812B05" w:rsidP="00342B47">
      <w:pPr>
        <w:spacing w:after="120" w:line="240" w:lineRule="auto"/>
        <w:jc w:val="both"/>
        <w:rPr>
          <w:rFonts w:ascii="Century Gothic" w:hAnsi="Century Gothic"/>
        </w:rPr>
      </w:pPr>
      <w:r w:rsidRPr="00FF1115">
        <w:rPr>
          <w:rFonts w:ascii="Century Gothic" w:hAnsi="Century Gothic" w:cs="TTE2465C38t00"/>
        </w:rPr>
        <w:t>OBJETO:</w:t>
      </w:r>
    </w:p>
    <w:p w:rsidR="00812B05" w:rsidRDefault="00812B05" w:rsidP="00342B47">
      <w:pPr>
        <w:spacing w:after="120" w:line="240" w:lineRule="auto"/>
        <w:ind w:firstLine="567"/>
        <w:jc w:val="both"/>
        <w:rPr>
          <w:rFonts w:ascii="Century Gothic" w:hAnsi="Century Gothic"/>
        </w:rPr>
      </w:pPr>
      <w:r w:rsidRPr="00FF1115">
        <w:rPr>
          <w:rFonts w:ascii="Century Gothic" w:hAnsi="Century Gothic"/>
        </w:rPr>
        <w:t xml:space="preserve">Desenvolvimento de ações visando à proteção da biodiversidade </w:t>
      </w:r>
      <w:r w:rsidR="005B3E0A">
        <w:rPr>
          <w:rFonts w:ascii="Century Gothic" w:hAnsi="Century Gothic"/>
        </w:rPr>
        <w:t>regional</w:t>
      </w:r>
      <w:r w:rsidRPr="00FF1115">
        <w:rPr>
          <w:rFonts w:ascii="Century Gothic" w:hAnsi="Century Gothic"/>
        </w:rPr>
        <w:t xml:space="preserve"> em especial a fauna silvestre das áreas </w:t>
      </w:r>
      <w:r w:rsidR="005B3E0A">
        <w:rPr>
          <w:rFonts w:ascii="Century Gothic" w:hAnsi="Century Gothic"/>
        </w:rPr>
        <w:t xml:space="preserve">limítrofes </w:t>
      </w:r>
      <w:r w:rsidRPr="00FF1115">
        <w:rPr>
          <w:rFonts w:ascii="Century Gothic" w:hAnsi="Century Gothic"/>
        </w:rPr>
        <w:t xml:space="preserve">dos Município de </w:t>
      </w:r>
      <w:r w:rsidR="007841B3" w:rsidRPr="007841B3">
        <w:rPr>
          <w:rFonts w:ascii="Century Gothic" w:hAnsi="Century Gothic"/>
        </w:rPr>
        <w:t>BORÁ, CAMPOS NOVOS PAULISTA, CÂNDIDO MOTA, CRUZÁLIA, ECHAPORÃ, FLORÍNEA, IBIRAREMA, JOÃO RAMALHO, LUTÉCIA, MARACAÍ, NANTES, OCAUÇU, OSCAR BRESSANE, PALMITAL, PARAGUAÇU PAULISTA, PAULISTÂNIA, PEDRINHAS PAULISTA, PLATINA, QUATÁ, RANCHARIA, SANTA CRU</w:t>
      </w:r>
      <w:r w:rsidR="007841B3">
        <w:rPr>
          <w:rFonts w:ascii="Century Gothic" w:hAnsi="Century Gothic"/>
        </w:rPr>
        <w:t>Z DO RIO PARDO, TACIBA e TARUMÃ</w:t>
      </w:r>
      <w:r w:rsidRPr="007841B3">
        <w:rPr>
          <w:rFonts w:ascii="Century Gothic" w:hAnsi="Century Gothic"/>
        </w:rPr>
        <w:t>.</w:t>
      </w:r>
    </w:p>
    <w:p w:rsidR="00D475AE" w:rsidRPr="00FF1115" w:rsidRDefault="00D475AE" w:rsidP="00342B47">
      <w:pPr>
        <w:spacing w:after="120" w:line="240" w:lineRule="auto"/>
        <w:ind w:firstLine="567"/>
        <w:jc w:val="both"/>
        <w:rPr>
          <w:rFonts w:ascii="Century Gothic" w:hAnsi="Century Gothic" w:cs="TTE2465C38t00"/>
          <w:b/>
        </w:rPr>
      </w:pPr>
      <w:r>
        <w:rPr>
          <w:rFonts w:ascii="Century Gothic" w:hAnsi="Century Gothic"/>
        </w:rPr>
        <w:t xml:space="preserve">Outros entes consorciados poderão aderir à presente parceria, </w:t>
      </w:r>
      <w:r w:rsidR="00CB68E0">
        <w:rPr>
          <w:rFonts w:ascii="Century Gothic" w:hAnsi="Century Gothic"/>
        </w:rPr>
        <w:t xml:space="preserve">fato que, em ocorrendo, será feito </w:t>
      </w:r>
      <w:r>
        <w:rPr>
          <w:rFonts w:ascii="Century Gothic" w:hAnsi="Century Gothic"/>
        </w:rPr>
        <w:t>mediante formalização de Termo Aditivo.</w:t>
      </w:r>
    </w:p>
    <w:p w:rsidR="00812B05" w:rsidRPr="001D1253" w:rsidRDefault="00812B05" w:rsidP="00342B47">
      <w:pPr>
        <w:spacing w:after="120" w:line="240" w:lineRule="auto"/>
        <w:ind w:firstLine="567"/>
        <w:jc w:val="both"/>
        <w:rPr>
          <w:rFonts w:ascii="Century Gothic" w:eastAsia="Times New Roman" w:hAnsi="Century Gothic" w:cs="Arial"/>
          <w:lang w:eastAsia="pt-BR"/>
        </w:rPr>
      </w:pPr>
    </w:p>
    <w:p w:rsidR="00812B05" w:rsidRPr="001D1253" w:rsidRDefault="00812B05" w:rsidP="00342B47">
      <w:pPr>
        <w:spacing w:after="120" w:line="240" w:lineRule="auto"/>
        <w:jc w:val="both"/>
        <w:rPr>
          <w:rFonts w:ascii="Century Gothic" w:eastAsia="Times New Roman" w:hAnsi="Century Gothic" w:cs="Arial"/>
          <w:lang w:eastAsia="pt-BR"/>
        </w:rPr>
      </w:pPr>
      <w:r w:rsidRPr="001D1253">
        <w:rPr>
          <w:rFonts w:ascii="Century Gothic" w:eastAsia="Times New Roman" w:hAnsi="Century Gothic" w:cs="Arial"/>
          <w:lang w:eastAsia="pt-BR"/>
        </w:rPr>
        <w:t>SITUAÇÃO REGIONAL:</w:t>
      </w:r>
    </w:p>
    <w:p w:rsidR="00812B05" w:rsidRPr="00D80DDE" w:rsidRDefault="00812B05" w:rsidP="00342B47">
      <w:pPr>
        <w:spacing w:after="120" w:line="240" w:lineRule="auto"/>
        <w:ind w:firstLine="567"/>
        <w:jc w:val="both"/>
        <w:rPr>
          <w:rFonts w:ascii="Century Gothic" w:hAnsi="Century Gothic"/>
        </w:rPr>
      </w:pPr>
      <w:r w:rsidRPr="001D1253">
        <w:rPr>
          <w:rFonts w:ascii="Century Gothic" w:hAnsi="Century Gothic"/>
        </w:rPr>
        <w:t xml:space="preserve">Visando o desenvolvimento e implementação de um Programa de Proteção da Biodiversidade Regional, o Plano de Trabalho </w:t>
      </w:r>
      <w:r w:rsidR="001D1253" w:rsidRPr="001D1253">
        <w:rPr>
          <w:rFonts w:ascii="Century Gothic" w:hAnsi="Century Gothic"/>
        </w:rPr>
        <w:t xml:space="preserve">editado </w:t>
      </w:r>
      <w:r w:rsidRPr="001D1253">
        <w:rPr>
          <w:rFonts w:ascii="Century Gothic" w:hAnsi="Century Gothic"/>
        </w:rPr>
        <w:t xml:space="preserve">pelo CIVAP oferece as condições desejáveis para que sejam atingidos os objetivos </w:t>
      </w:r>
      <w:r w:rsidR="001D1253" w:rsidRPr="001D1253">
        <w:rPr>
          <w:rFonts w:ascii="Century Gothic" w:hAnsi="Century Gothic"/>
        </w:rPr>
        <w:t xml:space="preserve">e metas </w:t>
      </w:r>
      <w:r w:rsidRPr="001D1253">
        <w:rPr>
          <w:rFonts w:ascii="Century Gothic" w:hAnsi="Century Gothic"/>
        </w:rPr>
        <w:t xml:space="preserve">almejados. A fauna </w:t>
      </w:r>
      <w:r w:rsidR="001D1253" w:rsidRPr="001D1253">
        <w:rPr>
          <w:rFonts w:ascii="Century Gothic" w:hAnsi="Century Gothic"/>
        </w:rPr>
        <w:t xml:space="preserve">silvestre, em especial, </w:t>
      </w:r>
      <w:r w:rsidRPr="001D1253">
        <w:rPr>
          <w:rFonts w:ascii="Century Gothic" w:hAnsi="Century Gothic"/>
        </w:rPr>
        <w:t xml:space="preserve">carece de cuidados específicos já sofre os impactos do desenvolvimento regional como um todo, principalmente diante da construção de rodovias e utilização das áreas rurais para as mais diversas finalidades, incluindo as queimadas intencionais ou não, o que obstrui </w:t>
      </w:r>
      <w:r w:rsidRPr="001D1253">
        <w:rPr>
          <w:rFonts w:ascii="Century Gothic" w:hAnsi="Century Gothic"/>
        </w:rPr>
        <w:lastRenderedPageBreak/>
        <w:t xml:space="preserve">a migração dos animais silvestres que, ao transitarem por estradas e rodovias são vítimas de atropelamento e outros. O resgate, cuidados especiais visando a soltura imediata na natureza, e ou a manutenção do animal em cativeiro quando da impossibilidade de recuperação total, e sempre visando a preservação da a boa qualidade de vida do animal, são fatores indispensáveis e que só podem ser oferecidos por instituição </w:t>
      </w:r>
      <w:r w:rsidRPr="00D80DDE">
        <w:rPr>
          <w:rFonts w:ascii="Century Gothic" w:hAnsi="Century Gothic"/>
        </w:rPr>
        <w:t xml:space="preserve">que atua, com experiência, na área. </w:t>
      </w:r>
    </w:p>
    <w:p w:rsidR="00812B05" w:rsidRPr="00D80DDE" w:rsidRDefault="00812B05" w:rsidP="00342B47">
      <w:pPr>
        <w:spacing w:after="120" w:line="240" w:lineRule="auto"/>
        <w:ind w:firstLine="567"/>
        <w:jc w:val="both"/>
        <w:rPr>
          <w:rFonts w:ascii="Century Gothic" w:eastAsia="Times New Roman" w:hAnsi="Century Gothic" w:cs="Arial"/>
          <w:lang w:eastAsia="pt-BR"/>
        </w:rPr>
      </w:pPr>
    </w:p>
    <w:p w:rsidR="00812B05" w:rsidRPr="00A445CD" w:rsidRDefault="00812B05" w:rsidP="00342B47">
      <w:pPr>
        <w:spacing w:after="120" w:line="240" w:lineRule="auto"/>
        <w:rPr>
          <w:rFonts w:ascii="Century Gothic" w:eastAsia="Times New Roman" w:hAnsi="Century Gothic" w:cs="Arial"/>
          <w:lang w:eastAsia="pt-BR"/>
        </w:rPr>
      </w:pPr>
      <w:r w:rsidRPr="00A445CD">
        <w:rPr>
          <w:rFonts w:ascii="Century Gothic" w:eastAsia="Times New Roman" w:hAnsi="Century Gothic" w:cs="Arial"/>
          <w:lang w:eastAsia="pt-BR"/>
        </w:rPr>
        <w:t xml:space="preserve">ESCOLHA DA </w:t>
      </w:r>
      <w:r w:rsidR="001D1253" w:rsidRPr="00A445CD">
        <w:rPr>
          <w:rFonts w:ascii="Century Gothic" w:eastAsia="Times New Roman" w:hAnsi="Century Gothic" w:cs="Arial"/>
          <w:lang w:eastAsia="pt-BR"/>
        </w:rPr>
        <w:t>PARCEIRA</w:t>
      </w:r>
      <w:r w:rsidRPr="00A445CD">
        <w:rPr>
          <w:rFonts w:ascii="Century Gothic" w:eastAsia="Times New Roman" w:hAnsi="Century Gothic" w:cs="Arial"/>
          <w:lang w:eastAsia="pt-BR"/>
        </w:rPr>
        <w:t>:</w:t>
      </w:r>
    </w:p>
    <w:p w:rsidR="00D80DDE" w:rsidRPr="009F5C84" w:rsidRDefault="00C347A4" w:rsidP="009F5C84">
      <w:pPr>
        <w:spacing w:after="120" w:line="240" w:lineRule="auto"/>
        <w:ind w:firstLine="567"/>
        <w:jc w:val="both"/>
        <w:rPr>
          <w:rFonts w:ascii="Century Gothic" w:eastAsia="Times New Roman" w:hAnsi="Century Gothic" w:cs="Arial"/>
          <w:lang w:eastAsia="pt-BR"/>
        </w:rPr>
      </w:pPr>
      <w:r w:rsidRPr="00A445CD">
        <w:rPr>
          <w:rFonts w:ascii="Century Gothic" w:eastAsia="Times New Roman" w:hAnsi="Century Gothic" w:cs="Arial"/>
          <w:lang w:eastAsia="pt-BR"/>
        </w:rPr>
        <w:t xml:space="preserve">A </w:t>
      </w:r>
      <w:r w:rsidR="001D1253" w:rsidRPr="00A445CD">
        <w:rPr>
          <w:rFonts w:ascii="Century Gothic" w:eastAsia="Times New Roman" w:hAnsi="Century Gothic" w:cs="Arial"/>
          <w:lang w:eastAsia="pt-BR"/>
        </w:rPr>
        <w:t>OSC</w:t>
      </w:r>
      <w:r w:rsidR="00D80DDE" w:rsidRPr="00A445CD">
        <w:rPr>
          <w:rFonts w:ascii="Century Gothic" w:eastAsia="Times New Roman" w:hAnsi="Century Gothic" w:cs="Arial"/>
          <w:lang w:eastAsia="pt-BR"/>
        </w:rPr>
        <w:t xml:space="preserve"> </w:t>
      </w:r>
      <w:r w:rsidR="004B569C">
        <w:rPr>
          <w:rFonts w:ascii="Century Gothic" w:eastAsia="Times New Roman" w:hAnsi="Century Gothic" w:cs="Arial"/>
          <w:lang w:eastAsia="pt-BR"/>
        </w:rPr>
        <w:t xml:space="preserve">acima identificada </w:t>
      </w:r>
      <w:r w:rsidR="00D80DDE" w:rsidRPr="00A445CD">
        <w:rPr>
          <w:rFonts w:ascii="Century Gothic" w:eastAsia="Times New Roman" w:hAnsi="Century Gothic" w:cs="Arial"/>
          <w:lang w:eastAsia="pt-BR"/>
        </w:rPr>
        <w:t xml:space="preserve">apresentou a documentação exigida pelos artigos 33 e 34 </w:t>
      </w:r>
      <w:r w:rsidR="00D80DDE" w:rsidRPr="009F5C84">
        <w:rPr>
          <w:rFonts w:ascii="Century Gothic" w:eastAsia="Times New Roman" w:hAnsi="Century Gothic" w:cs="Arial"/>
          <w:lang w:eastAsia="pt-BR"/>
        </w:rPr>
        <w:t xml:space="preserve">da Lei nº 13.019/2014, cujo resultado foi julgado satisfatório, tendo em vista a condição da inviabilidade de competição </w:t>
      </w:r>
      <w:r w:rsidR="00704624" w:rsidRPr="009F5C84">
        <w:rPr>
          <w:rFonts w:ascii="Century Gothic" w:eastAsia="Times New Roman" w:hAnsi="Century Gothic" w:cs="Arial"/>
          <w:lang w:eastAsia="pt-BR"/>
        </w:rPr>
        <w:t>demonstrada e prevista no a</w:t>
      </w:r>
      <w:r w:rsidR="00D80DDE" w:rsidRPr="009F5C84">
        <w:rPr>
          <w:rFonts w:ascii="Century Gothic" w:eastAsia="Times New Roman" w:hAnsi="Century Gothic" w:cs="Arial"/>
          <w:lang w:eastAsia="pt-BR"/>
        </w:rPr>
        <w:t xml:space="preserve">rt. 31, inciso II, e 32 da </w:t>
      </w:r>
      <w:r w:rsidR="00704624" w:rsidRPr="009F5C84">
        <w:rPr>
          <w:rFonts w:ascii="Century Gothic" w:eastAsia="Times New Roman" w:hAnsi="Century Gothic" w:cs="Arial"/>
          <w:lang w:eastAsia="pt-BR"/>
        </w:rPr>
        <w:t>mesma Lei.</w:t>
      </w:r>
    </w:p>
    <w:p w:rsidR="009F5C84" w:rsidRDefault="00004192" w:rsidP="009F5C84">
      <w:pPr>
        <w:spacing w:after="120" w:line="240" w:lineRule="auto"/>
        <w:ind w:firstLine="567"/>
        <w:jc w:val="both"/>
        <w:rPr>
          <w:rFonts w:ascii="Century Gothic" w:eastAsia="Times New Roman" w:hAnsi="Century Gothic" w:cs="Arial"/>
          <w:lang w:eastAsia="pt-BR"/>
        </w:rPr>
      </w:pPr>
      <w:r w:rsidRPr="009F5C84">
        <w:rPr>
          <w:rFonts w:ascii="Century Gothic" w:eastAsia="Times New Roman" w:hAnsi="Century Gothic" w:cs="Arial"/>
          <w:lang w:eastAsia="pt-BR"/>
        </w:rPr>
        <w:t xml:space="preserve">A documentação apresentada pela OSC foi apreciada pela Comissão de Seleção designada e constituída </w:t>
      </w:r>
      <w:r w:rsidR="00054542" w:rsidRPr="009F5C84">
        <w:rPr>
          <w:rFonts w:ascii="Century Gothic" w:eastAsia="Times New Roman" w:hAnsi="Century Gothic" w:cs="Arial"/>
          <w:lang w:eastAsia="pt-BR"/>
        </w:rPr>
        <w:t>através da Portaria nº 004/2017</w:t>
      </w:r>
      <w:r w:rsidR="009F5C84" w:rsidRPr="009F5C84">
        <w:rPr>
          <w:rFonts w:ascii="Century Gothic" w:eastAsia="Times New Roman" w:hAnsi="Century Gothic" w:cs="Arial"/>
          <w:lang w:eastAsia="pt-BR"/>
        </w:rPr>
        <w:t xml:space="preserve">, </w:t>
      </w:r>
      <w:r w:rsidR="009F5C84">
        <w:rPr>
          <w:rFonts w:ascii="Century Gothic" w:eastAsia="Times New Roman" w:hAnsi="Century Gothic" w:cs="Arial"/>
          <w:lang w:eastAsia="pt-BR"/>
        </w:rPr>
        <w:t xml:space="preserve">que </w:t>
      </w:r>
      <w:r w:rsidR="009F5C84" w:rsidRPr="009F5C84">
        <w:rPr>
          <w:rFonts w:ascii="Century Gothic" w:eastAsia="Times New Roman" w:hAnsi="Century Gothic" w:cs="Arial"/>
          <w:lang w:eastAsia="pt-BR"/>
        </w:rPr>
        <w:t xml:space="preserve">em decorrência </w:t>
      </w:r>
      <w:r w:rsidR="009F5C84">
        <w:rPr>
          <w:rFonts w:ascii="Century Gothic" w:eastAsia="Times New Roman" w:hAnsi="Century Gothic" w:cs="Arial"/>
          <w:lang w:eastAsia="pt-BR"/>
        </w:rPr>
        <w:t xml:space="preserve">declarou </w:t>
      </w:r>
      <w:r w:rsidR="009F5C84" w:rsidRPr="009F5C84">
        <w:rPr>
          <w:rFonts w:ascii="Century Gothic" w:eastAsia="Times New Roman" w:hAnsi="Century Gothic" w:cs="Arial"/>
          <w:lang w:eastAsia="pt-BR"/>
        </w:rPr>
        <w:t xml:space="preserve">habilitada a </w:t>
      </w:r>
      <w:r w:rsidR="009F5C84" w:rsidRPr="009F5C84">
        <w:rPr>
          <w:rFonts w:ascii="Century Gothic" w:eastAsia="Times New Roman" w:hAnsi="Century Gothic" w:cs="Arial"/>
          <w:b/>
          <w:lang w:eastAsia="pt-BR"/>
        </w:rPr>
        <w:t>Associação Protetora de Animais Silvestres - “APASS”</w:t>
      </w:r>
      <w:r w:rsidR="009F5C84" w:rsidRPr="009F5C84">
        <w:rPr>
          <w:rFonts w:ascii="Century Gothic" w:eastAsia="Times New Roman" w:hAnsi="Century Gothic" w:cs="Arial"/>
          <w:lang w:eastAsia="pt-BR"/>
        </w:rPr>
        <w:t>,</w:t>
      </w:r>
      <w:r w:rsidR="009F5C84">
        <w:rPr>
          <w:rFonts w:ascii="Century Gothic" w:eastAsia="Times New Roman" w:hAnsi="Century Gothic" w:cs="Arial"/>
          <w:lang w:eastAsia="pt-BR"/>
        </w:rPr>
        <w:t xml:space="preserve"> tendo o processo sido homologado pela mesma Comissão.</w:t>
      </w:r>
    </w:p>
    <w:p w:rsidR="009F5C84" w:rsidRDefault="009F5C84" w:rsidP="00342B47">
      <w:pPr>
        <w:spacing w:after="120" w:line="240" w:lineRule="auto"/>
        <w:jc w:val="both"/>
        <w:rPr>
          <w:rFonts w:ascii="Century Gothic" w:eastAsia="Times New Roman" w:hAnsi="Century Gothic" w:cs="Arial"/>
          <w:lang w:eastAsia="pt-BR"/>
        </w:rPr>
      </w:pPr>
    </w:p>
    <w:p w:rsidR="00D80DDE" w:rsidRDefault="004B569C" w:rsidP="00342B47">
      <w:pPr>
        <w:spacing w:after="120" w:line="240" w:lineRule="auto"/>
        <w:jc w:val="both"/>
        <w:rPr>
          <w:rFonts w:ascii="Century Gothic" w:eastAsia="Times New Roman" w:hAnsi="Century Gothic" w:cs="Arial"/>
          <w:lang w:eastAsia="pt-BR"/>
        </w:rPr>
      </w:pPr>
      <w:r w:rsidRPr="00E543CA">
        <w:rPr>
          <w:rFonts w:ascii="Century Gothic" w:eastAsia="Times New Roman" w:hAnsi="Century Gothic" w:cs="Arial"/>
          <w:lang w:eastAsia="pt-BR"/>
        </w:rPr>
        <w:t>VALOR DO REPASSE</w:t>
      </w:r>
      <w:r>
        <w:rPr>
          <w:rFonts w:ascii="Century Gothic" w:eastAsia="Times New Roman" w:hAnsi="Century Gothic" w:cs="Arial"/>
          <w:lang w:eastAsia="pt-BR"/>
        </w:rPr>
        <w:t xml:space="preserve"> E PRAZO DE LIBERAÇÃO DAS PARCELAS</w:t>
      </w:r>
      <w:r w:rsidRPr="00E543CA">
        <w:rPr>
          <w:rFonts w:ascii="Century Gothic" w:eastAsia="Times New Roman" w:hAnsi="Century Gothic" w:cs="Arial"/>
          <w:lang w:eastAsia="pt-BR"/>
        </w:rPr>
        <w:t>:</w:t>
      </w:r>
    </w:p>
    <w:p w:rsidR="004B569C" w:rsidRPr="00E543CA" w:rsidRDefault="004B569C" w:rsidP="00342B47">
      <w:pPr>
        <w:spacing w:after="120" w:line="240" w:lineRule="auto"/>
        <w:ind w:firstLine="567"/>
        <w:jc w:val="both"/>
        <w:rPr>
          <w:rFonts w:ascii="Century Gothic" w:eastAsia="Times New Roman" w:hAnsi="Century Gothic" w:cs="Arial"/>
          <w:lang w:eastAsia="pt-BR"/>
        </w:rPr>
      </w:pPr>
      <w:r w:rsidRPr="00E543CA">
        <w:rPr>
          <w:rFonts w:ascii="Century Gothic" w:eastAsia="Times New Roman" w:hAnsi="Century Gothic" w:cs="Arial"/>
          <w:lang w:eastAsia="pt-BR"/>
        </w:rPr>
        <w:t>Os recursos necessários ao atendimento da despesa têm origem em contratos de rateio a serem firmados com os municípios, entes consorciados e aderentes ao Projeto. O valor do repasse de cada ente consorciado foi definido pelo órgão contábil do CIVAP, proporcional ao número de habilitantes de cada município.</w:t>
      </w:r>
    </w:p>
    <w:p w:rsidR="004B569C" w:rsidRPr="004B3AD8" w:rsidRDefault="004B569C" w:rsidP="00342B47">
      <w:pPr>
        <w:tabs>
          <w:tab w:val="left" w:pos="709"/>
        </w:tabs>
        <w:autoSpaceDE w:val="0"/>
        <w:autoSpaceDN w:val="0"/>
        <w:adjustRightInd w:val="0"/>
        <w:spacing w:after="120" w:line="240" w:lineRule="auto"/>
        <w:ind w:right="-1" w:firstLine="567"/>
        <w:jc w:val="both"/>
        <w:rPr>
          <w:rFonts w:ascii="Century Gothic" w:hAnsi="Century Gothic"/>
        </w:rPr>
      </w:pPr>
      <w:r w:rsidRPr="00E543CA">
        <w:rPr>
          <w:rFonts w:ascii="Century Gothic" w:hAnsi="Century Gothic"/>
        </w:rPr>
        <w:t xml:space="preserve">O valor do repasse, num total de </w:t>
      </w:r>
      <w:r w:rsidR="000F5157" w:rsidRPr="000F5157">
        <w:rPr>
          <w:rFonts w:ascii="Century Gothic" w:hAnsi="Century Gothic" w:cs="Times New Roman"/>
          <w:b/>
        </w:rPr>
        <w:t xml:space="preserve">R$ 142.690,80 </w:t>
      </w:r>
      <w:r w:rsidR="000F5157" w:rsidRPr="000F5157">
        <w:rPr>
          <w:rFonts w:ascii="Century Gothic" w:hAnsi="Century Gothic" w:cs="Times New Roman"/>
        </w:rPr>
        <w:t xml:space="preserve">(cento e quarenta e dois mil e seiscentos e noventa reais e oitenta centavos) </w:t>
      </w:r>
      <w:r w:rsidRPr="00E543CA">
        <w:rPr>
          <w:rFonts w:ascii="Century Gothic" w:hAnsi="Century Gothic"/>
        </w:rPr>
        <w:t>necessários à execução do objeto da parceria, será pago em parcelas mensais</w:t>
      </w:r>
      <w:r w:rsidR="00E50992">
        <w:rPr>
          <w:rFonts w:ascii="Century Gothic" w:hAnsi="Century Gothic"/>
        </w:rPr>
        <w:t xml:space="preserve"> de </w:t>
      </w:r>
      <w:r w:rsidR="00575B49">
        <w:rPr>
          <w:rFonts w:ascii="Century Gothic" w:hAnsi="Century Gothic"/>
          <w:b/>
        </w:rPr>
        <w:t xml:space="preserve">R$ 11.890,90 </w:t>
      </w:r>
      <w:r w:rsidR="00575B49">
        <w:rPr>
          <w:rFonts w:ascii="Century Gothic" w:hAnsi="Century Gothic"/>
        </w:rPr>
        <w:t>(onze mil e oitocentos e noventa reais e noventa centavos,</w:t>
      </w:r>
      <w:r w:rsidRPr="00E543CA">
        <w:rPr>
          <w:rFonts w:ascii="Century Gothic" w:hAnsi="Century Gothic"/>
        </w:rPr>
        <w:t xml:space="preserve"> e correrão à conta do orçamento do exercício de 2018, conforme abaixo discriminado, com a consignação de dotação especifica </w:t>
      </w:r>
      <w:r w:rsidRPr="004B3AD8">
        <w:rPr>
          <w:rFonts w:ascii="Century Gothic" w:hAnsi="Century Gothic"/>
        </w:rPr>
        <w:t>para atendimento das obrigações, não podendo, em hipótese alguma ser redistribuídos a outras entidades, congêneres ou não, ainda que com a destinação para a mesma finalidade prevista.</w:t>
      </w:r>
    </w:p>
    <w:p w:rsidR="005B3E0A" w:rsidRPr="004B3AD8" w:rsidRDefault="005B3E0A" w:rsidP="00342B47">
      <w:pPr>
        <w:tabs>
          <w:tab w:val="left" w:pos="709"/>
        </w:tabs>
        <w:autoSpaceDE w:val="0"/>
        <w:autoSpaceDN w:val="0"/>
        <w:adjustRightInd w:val="0"/>
        <w:spacing w:after="120" w:line="240" w:lineRule="auto"/>
        <w:ind w:right="-1" w:firstLine="567"/>
        <w:jc w:val="both"/>
        <w:rPr>
          <w:rFonts w:ascii="Century Gothic" w:hAnsi="Century Gothic"/>
        </w:rPr>
      </w:pPr>
      <w:r w:rsidRPr="004B3AD8">
        <w:rPr>
          <w:rFonts w:ascii="Century Gothic" w:hAnsi="Century Gothic"/>
        </w:rPr>
        <w:t xml:space="preserve">Em caso de prorrogação de vigência o valor será reajustado </w:t>
      </w:r>
      <w:r w:rsidR="004B3AD8" w:rsidRPr="004B3AD8">
        <w:rPr>
          <w:rFonts w:ascii="Century Gothic" w:hAnsi="Century Gothic"/>
        </w:rPr>
        <w:t>pelo IPCA-IBGE.</w:t>
      </w:r>
    </w:p>
    <w:p w:rsidR="004B569C" w:rsidRPr="004B3AD8" w:rsidRDefault="004B569C" w:rsidP="00342B47">
      <w:pPr>
        <w:tabs>
          <w:tab w:val="left" w:pos="709"/>
        </w:tabs>
        <w:autoSpaceDE w:val="0"/>
        <w:autoSpaceDN w:val="0"/>
        <w:adjustRightInd w:val="0"/>
        <w:spacing w:after="120" w:line="240" w:lineRule="auto"/>
        <w:ind w:right="-1" w:firstLine="567"/>
        <w:jc w:val="both"/>
        <w:rPr>
          <w:rFonts w:ascii="Century Gothic" w:hAnsi="Century Gothic"/>
        </w:rPr>
      </w:pPr>
    </w:p>
    <w:p w:rsidR="004B569C" w:rsidRPr="004B3AD8" w:rsidRDefault="004B569C" w:rsidP="00342B47">
      <w:pPr>
        <w:spacing w:after="120" w:line="240" w:lineRule="auto"/>
        <w:jc w:val="both"/>
        <w:rPr>
          <w:rFonts w:ascii="Century Gothic" w:hAnsi="Century Gothic" w:cs="Arial"/>
          <w:iCs/>
        </w:rPr>
      </w:pPr>
      <w:r w:rsidRPr="004B3AD8">
        <w:rPr>
          <w:rFonts w:ascii="Century Gothic" w:hAnsi="Century Gothic" w:cs="Arial"/>
          <w:iCs/>
        </w:rPr>
        <w:t xml:space="preserve">DOTAÇÃO ORÇAMENTÁRIA: </w:t>
      </w:r>
    </w:p>
    <w:p w:rsidR="004B569C" w:rsidRPr="00193A72" w:rsidRDefault="000F5157" w:rsidP="00342B47">
      <w:pPr>
        <w:tabs>
          <w:tab w:val="left" w:pos="709"/>
        </w:tabs>
        <w:autoSpaceDE w:val="0"/>
        <w:autoSpaceDN w:val="0"/>
        <w:adjustRightInd w:val="0"/>
        <w:spacing w:after="120" w:line="240" w:lineRule="auto"/>
        <w:ind w:right="-1" w:firstLine="567"/>
        <w:jc w:val="both"/>
        <w:rPr>
          <w:rFonts w:ascii="Century Gothic" w:hAnsi="Century Gothic"/>
        </w:rPr>
      </w:pPr>
      <w:r w:rsidRPr="004B3AD8">
        <w:rPr>
          <w:rFonts w:ascii="Century Gothic" w:hAnsi="Century Gothic"/>
        </w:rPr>
        <w:t>19</w:t>
      </w:r>
    </w:p>
    <w:p w:rsidR="004B569C" w:rsidRDefault="000F5157" w:rsidP="00342B47">
      <w:pPr>
        <w:tabs>
          <w:tab w:val="left" w:pos="709"/>
        </w:tabs>
        <w:autoSpaceDE w:val="0"/>
        <w:autoSpaceDN w:val="0"/>
        <w:adjustRightInd w:val="0"/>
        <w:spacing w:after="120" w:line="240" w:lineRule="auto"/>
        <w:ind w:right="-1" w:firstLine="567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3.3.50.41</w:t>
      </w:r>
    </w:p>
    <w:p w:rsidR="000F5157" w:rsidRPr="00193A72" w:rsidRDefault="000F5157" w:rsidP="00342B47">
      <w:pPr>
        <w:tabs>
          <w:tab w:val="left" w:pos="709"/>
        </w:tabs>
        <w:autoSpaceDE w:val="0"/>
        <w:autoSpaceDN w:val="0"/>
        <w:adjustRightInd w:val="0"/>
        <w:spacing w:after="120" w:line="240" w:lineRule="auto"/>
        <w:ind w:right="-1" w:firstLine="567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18.541.0005.2005</w:t>
      </w:r>
    </w:p>
    <w:p w:rsidR="004C48C7" w:rsidRPr="00193A72" w:rsidRDefault="004C48C7" w:rsidP="00342B47">
      <w:pPr>
        <w:spacing w:after="120" w:line="240" w:lineRule="auto"/>
        <w:ind w:firstLine="567"/>
        <w:jc w:val="both"/>
        <w:rPr>
          <w:rFonts w:ascii="Century Gothic" w:eastAsia="Times New Roman" w:hAnsi="Century Gothic" w:cs="Arial"/>
          <w:lang w:eastAsia="pt-BR"/>
        </w:rPr>
      </w:pPr>
    </w:p>
    <w:p w:rsidR="00900BC4" w:rsidRPr="004C48C7" w:rsidRDefault="00900BC4" w:rsidP="00342B47">
      <w:pPr>
        <w:tabs>
          <w:tab w:val="left" w:pos="1122"/>
          <w:tab w:val="left" w:pos="1683"/>
          <w:tab w:val="left" w:pos="2244"/>
          <w:tab w:val="left" w:pos="7106"/>
          <w:tab w:val="left" w:pos="8415"/>
        </w:tabs>
        <w:spacing w:after="120" w:line="240" w:lineRule="auto"/>
        <w:jc w:val="both"/>
        <w:rPr>
          <w:rFonts w:ascii="Century Gothic" w:hAnsi="Century Gothic" w:cs="Arial"/>
        </w:rPr>
      </w:pPr>
      <w:r w:rsidRPr="004C48C7">
        <w:rPr>
          <w:rFonts w:ascii="Century Gothic" w:hAnsi="Century Gothic" w:cs="Arial"/>
        </w:rPr>
        <w:t>VIGÊNCIA:</w:t>
      </w:r>
    </w:p>
    <w:p w:rsidR="004C48C7" w:rsidRPr="004C48C7" w:rsidRDefault="00900BC4" w:rsidP="004C48C7">
      <w:pPr>
        <w:tabs>
          <w:tab w:val="left" w:pos="1122"/>
          <w:tab w:val="left" w:pos="1683"/>
          <w:tab w:val="left" w:pos="2244"/>
          <w:tab w:val="left" w:pos="7106"/>
          <w:tab w:val="left" w:pos="8415"/>
        </w:tabs>
        <w:spacing w:after="120" w:line="240" w:lineRule="auto"/>
        <w:ind w:firstLine="567"/>
        <w:jc w:val="both"/>
        <w:rPr>
          <w:rFonts w:ascii="Century Gothic" w:hAnsi="Century Gothic"/>
        </w:rPr>
      </w:pPr>
      <w:r w:rsidRPr="004C48C7">
        <w:rPr>
          <w:rFonts w:ascii="Century Gothic" w:hAnsi="Century Gothic" w:cs="Arial"/>
        </w:rPr>
        <w:t xml:space="preserve">Vigerá </w:t>
      </w:r>
      <w:r w:rsidR="00347BA2" w:rsidRPr="004C48C7">
        <w:rPr>
          <w:rFonts w:ascii="Century Gothic" w:hAnsi="Century Gothic" w:cs="Arial"/>
        </w:rPr>
        <w:t xml:space="preserve">por 12 (doze) meses </w:t>
      </w:r>
      <w:r w:rsidRPr="004C48C7">
        <w:rPr>
          <w:rFonts w:ascii="Century Gothic" w:hAnsi="Century Gothic" w:cs="Arial"/>
        </w:rPr>
        <w:t xml:space="preserve">a partir de 01 (um) de janeiro de 2018 até 31 (trinta e um) de dezembro de 2018, </w:t>
      </w:r>
      <w:r w:rsidR="004C48C7" w:rsidRPr="004C48C7">
        <w:rPr>
          <w:rFonts w:ascii="Century Gothic" w:hAnsi="Century Gothic"/>
        </w:rPr>
        <w:t>conforme previsto no anexo Plano de Trabalho para a consecução de seu objeto.</w:t>
      </w:r>
    </w:p>
    <w:p w:rsidR="004C48C7" w:rsidRPr="004C48C7" w:rsidRDefault="004C48C7" w:rsidP="004C48C7">
      <w:pPr>
        <w:spacing w:after="120" w:line="240" w:lineRule="auto"/>
        <w:ind w:firstLine="567"/>
        <w:jc w:val="both"/>
        <w:rPr>
          <w:rFonts w:ascii="Century Gothic" w:eastAsia="Times New Roman" w:hAnsi="Century Gothic" w:cs="Arial"/>
          <w:lang w:eastAsia="pt-BR"/>
        </w:rPr>
      </w:pPr>
      <w:r w:rsidRPr="004C48C7">
        <w:rPr>
          <w:rFonts w:ascii="Century Gothic" w:hAnsi="Century Gothic"/>
        </w:rPr>
        <w:t>Sempre que necessário, mediante proposta da ORGANIZAÇÃO DA SOCIEDADE CIVIL devidamente justificada e formulada, no mínimo, 30 (trinta) dias antes do seu término, e após o cumprimento das demais exigências legais e regulamentares, serão admitidas prorrogações do prazo de vigência d</w:t>
      </w:r>
      <w:r w:rsidR="00BF518D">
        <w:rPr>
          <w:rFonts w:ascii="Century Gothic" w:hAnsi="Century Gothic"/>
        </w:rPr>
        <w:t>a Parceria (</w:t>
      </w:r>
      <w:r w:rsidRPr="004C48C7">
        <w:rPr>
          <w:rFonts w:ascii="Century Gothic" w:hAnsi="Century Gothic"/>
        </w:rPr>
        <w:t>Termo de Colaboração</w:t>
      </w:r>
      <w:r w:rsidR="00BF518D">
        <w:rPr>
          <w:rFonts w:ascii="Century Gothic" w:hAnsi="Century Gothic"/>
        </w:rPr>
        <w:t>)</w:t>
      </w:r>
      <w:r w:rsidRPr="004C48C7">
        <w:rPr>
          <w:rFonts w:ascii="Century Gothic" w:hAnsi="Century Gothic"/>
        </w:rPr>
        <w:t>.</w:t>
      </w:r>
    </w:p>
    <w:p w:rsidR="004C48C7" w:rsidRDefault="004C48C7" w:rsidP="00342B47">
      <w:pPr>
        <w:tabs>
          <w:tab w:val="left" w:pos="1122"/>
          <w:tab w:val="left" w:pos="1683"/>
          <w:tab w:val="left" w:pos="2244"/>
          <w:tab w:val="left" w:pos="7106"/>
          <w:tab w:val="left" w:pos="8415"/>
        </w:tabs>
        <w:spacing w:after="120" w:line="240" w:lineRule="auto"/>
        <w:ind w:firstLine="567"/>
        <w:jc w:val="both"/>
        <w:rPr>
          <w:rFonts w:ascii="Century Gothic" w:hAnsi="Century Gothic" w:cs="Arial"/>
        </w:rPr>
      </w:pPr>
    </w:p>
    <w:p w:rsidR="00812B05" w:rsidRDefault="008D24AA" w:rsidP="00342B47">
      <w:pPr>
        <w:spacing w:after="120" w:line="240" w:lineRule="auto"/>
        <w:jc w:val="both"/>
        <w:rPr>
          <w:rFonts w:ascii="Century Gothic" w:eastAsia="Times New Roman" w:hAnsi="Century Gothic" w:cs="Arial"/>
          <w:lang w:eastAsia="pt-BR"/>
        </w:rPr>
      </w:pPr>
      <w:r>
        <w:rPr>
          <w:rFonts w:ascii="Century Gothic" w:eastAsia="Times New Roman" w:hAnsi="Century Gothic" w:cs="Arial"/>
          <w:lang w:eastAsia="pt-BR"/>
        </w:rPr>
        <w:t>JUSTIFICATIVA:</w:t>
      </w:r>
    </w:p>
    <w:p w:rsidR="00535EFE" w:rsidRDefault="008D24AA" w:rsidP="00C605F4">
      <w:pPr>
        <w:spacing w:after="120" w:line="240" w:lineRule="auto"/>
        <w:ind w:firstLine="567"/>
        <w:jc w:val="both"/>
        <w:rPr>
          <w:rFonts w:ascii="Century Gothic" w:eastAsia="Times New Roman" w:hAnsi="Century Gothic" w:cs="Arial"/>
          <w:lang w:eastAsia="pt-BR"/>
        </w:rPr>
      </w:pPr>
      <w:r>
        <w:rPr>
          <w:rFonts w:ascii="Century Gothic" w:eastAsia="Times New Roman" w:hAnsi="Century Gothic" w:cs="Arial"/>
          <w:lang w:eastAsia="pt-BR"/>
        </w:rPr>
        <w:t>As justificativas, em atendimento ao disposto no</w:t>
      </w:r>
      <w:r w:rsidR="00535EFE">
        <w:rPr>
          <w:rFonts w:ascii="Century Gothic" w:eastAsia="Times New Roman" w:hAnsi="Century Gothic" w:cs="Arial"/>
          <w:lang w:eastAsia="pt-BR"/>
        </w:rPr>
        <w:t xml:space="preserve">s artigos 30 e 31 </w:t>
      </w:r>
      <w:r>
        <w:rPr>
          <w:rFonts w:ascii="Century Gothic" w:eastAsia="Times New Roman" w:hAnsi="Century Gothic" w:cs="Arial"/>
          <w:lang w:eastAsia="pt-BR"/>
        </w:rPr>
        <w:t xml:space="preserve">da Lei nº </w:t>
      </w:r>
      <w:r w:rsidR="00535EFE">
        <w:rPr>
          <w:rFonts w:ascii="Century Gothic" w:eastAsia="Times New Roman" w:hAnsi="Century Gothic" w:cs="Arial"/>
          <w:lang w:eastAsia="pt-BR"/>
        </w:rPr>
        <w:t xml:space="preserve">13.019/2014 </w:t>
      </w:r>
      <w:r>
        <w:rPr>
          <w:rFonts w:ascii="Century Gothic" w:eastAsia="Times New Roman" w:hAnsi="Century Gothic" w:cs="Arial"/>
          <w:lang w:eastAsia="pt-BR"/>
        </w:rPr>
        <w:t xml:space="preserve">foi disponibilizada no sítio </w:t>
      </w:r>
      <w:hyperlink r:id="rId7" w:history="1">
        <w:r w:rsidRPr="00AC59C2">
          <w:rPr>
            <w:rStyle w:val="Hyperlink"/>
            <w:rFonts w:ascii="Century Gothic" w:eastAsia="Times New Roman" w:hAnsi="Century Gothic" w:cs="Arial"/>
            <w:lang w:eastAsia="pt-BR"/>
          </w:rPr>
          <w:t>www.civap.com.br</w:t>
        </w:r>
      </w:hyperlink>
      <w:r>
        <w:rPr>
          <w:rFonts w:ascii="Century Gothic" w:eastAsia="Times New Roman" w:hAnsi="Century Gothic" w:cs="Arial"/>
          <w:lang w:eastAsia="pt-BR"/>
        </w:rPr>
        <w:t xml:space="preserve"> em sua íntegra</w:t>
      </w:r>
      <w:r w:rsidR="00F519C1">
        <w:rPr>
          <w:rFonts w:ascii="Century Gothic" w:eastAsia="Times New Roman" w:hAnsi="Century Gothic" w:cs="Arial"/>
          <w:lang w:eastAsia="pt-BR"/>
        </w:rPr>
        <w:t>, tendo sido</w:t>
      </w:r>
      <w:r>
        <w:rPr>
          <w:rFonts w:ascii="Century Gothic" w:eastAsia="Times New Roman" w:hAnsi="Century Gothic" w:cs="Arial"/>
          <w:lang w:eastAsia="pt-BR"/>
        </w:rPr>
        <w:t xml:space="preserve"> publicada em forma de extrato no</w:t>
      </w:r>
      <w:r w:rsidR="00EC6892">
        <w:rPr>
          <w:rFonts w:ascii="Century Gothic" w:eastAsia="Times New Roman" w:hAnsi="Century Gothic" w:cs="Arial"/>
          <w:lang w:eastAsia="pt-BR"/>
        </w:rPr>
        <w:t>s</w:t>
      </w:r>
      <w:r>
        <w:rPr>
          <w:rFonts w:ascii="Century Gothic" w:eastAsia="Times New Roman" w:hAnsi="Century Gothic" w:cs="Arial"/>
          <w:lang w:eastAsia="pt-BR"/>
        </w:rPr>
        <w:t xml:space="preserve"> jorna</w:t>
      </w:r>
      <w:r w:rsidR="00EC6892">
        <w:rPr>
          <w:rFonts w:ascii="Century Gothic" w:eastAsia="Times New Roman" w:hAnsi="Century Gothic" w:cs="Arial"/>
          <w:lang w:eastAsia="pt-BR"/>
        </w:rPr>
        <w:t>is Diário Oficial do Estado de São Paulo e Jornal de Assis</w:t>
      </w:r>
      <w:r w:rsidR="00C17BBB">
        <w:rPr>
          <w:rFonts w:ascii="Century Gothic" w:eastAsia="Times New Roman" w:hAnsi="Century Gothic" w:cs="Arial"/>
          <w:lang w:eastAsia="pt-BR"/>
        </w:rPr>
        <w:t xml:space="preserve">, em 07 (sete) de dezembro de 2017, </w:t>
      </w:r>
      <w:r w:rsidR="00291C99">
        <w:rPr>
          <w:rFonts w:ascii="Century Gothic" w:eastAsia="Times New Roman" w:hAnsi="Century Gothic" w:cs="Arial"/>
          <w:lang w:eastAsia="pt-BR"/>
        </w:rPr>
        <w:t>cumprindo</w:t>
      </w:r>
      <w:r w:rsidR="00535EFE">
        <w:rPr>
          <w:rFonts w:ascii="Century Gothic" w:eastAsia="Times New Roman" w:hAnsi="Century Gothic" w:cs="Arial"/>
          <w:lang w:eastAsia="pt-BR"/>
        </w:rPr>
        <w:t xml:space="preserve"> </w:t>
      </w:r>
      <w:r w:rsidR="002A36E6">
        <w:rPr>
          <w:rFonts w:ascii="Century Gothic" w:eastAsia="Times New Roman" w:hAnsi="Century Gothic" w:cs="Arial"/>
          <w:lang w:eastAsia="pt-BR"/>
        </w:rPr>
        <w:t xml:space="preserve">com </w:t>
      </w:r>
      <w:r w:rsidR="00535EFE">
        <w:rPr>
          <w:rFonts w:ascii="Century Gothic" w:eastAsia="Times New Roman" w:hAnsi="Century Gothic" w:cs="Arial"/>
          <w:lang w:eastAsia="pt-BR"/>
        </w:rPr>
        <w:t>o prazo mínimo</w:t>
      </w:r>
      <w:r w:rsidR="00C605F4">
        <w:rPr>
          <w:rFonts w:ascii="Century Gothic" w:eastAsia="Times New Roman" w:hAnsi="Century Gothic" w:cs="Arial"/>
          <w:lang w:eastAsia="pt-BR"/>
        </w:rPr>
        <w:t xml:space="preserve"> </w:t>
      </w:r>
      <w:r w:rsidR="00C605F4" w:rsidRPr="00C605F4">
        <w:rPr>
          <w:rFonts w:ascii="Century Gothic" w:eastAsia="Times New Roman" w:hAnsi="Century Gothic" w:cs="Arial"/>
          <w:lang w:eastAsia="pt-BR"/>
        </w:rPr>
        <w:t>§</w:t>
      </w:r>
      <w:r w:rsidR="00C605F4">
        <w:rPr>
          <w:rFonts w:ascii="Century Gothic" w:eastAsia="Times New Roman" w:hAnsi="Century Gothic" w:cs="Arial"/>
          <w:lang w:eastAsia="pt-BR"/>
        </w:rPr>
        <w:t xml:space="preserve"> 2º do artigo 32 da citada Lei.</w:t>
      </w:r>
    </w:p>
    <w:p w:rsidR="00535EFE" w:rsidRDefault="00711BF6" w:rsidP="008D24AA">
      <w:pPr>
        <w:spacing w:after="120" w:line="240" w:lineRule="auto"/>
        <w:ind w:firstLine="567"/>
        <w:jc w:val="both"/>
        <w:rPr>
          <w:rFonts w:ascii="Century Gothic" w:eastAsia="Times New Roman" w:hAnsi="Century Gothic"/>
          <w:lang w:eastAsia="pt-BR"/>
        </w:rPr>
      </w:pPr>
      <w:r w:rsidRPr="00711BF6">
        <w:rPr>
          <w:rFonts w:ascii="Century Gothic" w:eastAsia="Times New Roman" w:hAnsi="Century Gothic"/>
          <w:lang w:eastAsia="pt-BR"/>
        </w:rPr>
        <w:t>A formalização da Parceria foi autorizada pelo Conselho de Prefeitos, em sessão ocorrida em 10 (dez) de novembro de 2017.</w:t>
      </w:r>
    </w:p>
    <w:p w:rsidR="00711BF6" w:rsidRPr="00E543CA" w:rsidRDefault="00711BF6" w:rsidP="008D24AA">
      <w:pPr>
        <w:spacing w:after="120" w:line="240" w:lineRule="auto"/>
        <w:ind w:firstLine="567"/>
        <w:jc w:val="both"/>
        <w:rPr>
          <w:rFonts w:ascii="Century Gothic" w:eastAsia="Times New Roman" w:hAnsi="Century Gothic"/>
          <w:lang w:eastAsia="pt-BR"/>
        </w:rPr>
      </w:pPr>
    </w:p>
    <w:p w:rsidR="00812B05" w:rsidRPr="00F9226F" w:rsidRDefault="00812B05" w:rsidP="00342B47">
      <w:pPr>
        <w:spacing w:after="120" w:line="240" w:lineRule="auto"/>
        <w:jc w:val="both"/>
        <w:rPr>
          <w:rFonts w:ascii="Century Gothic" w:hAnsi="Century Gothic" w:cs="Arial"/>
        </w:rPr>
      </w:pPr>
      <w:r w:rsidRPr="00F9226F">
        <w:rPr>
          <w:rFonts w:ascii="Century Gothic" w:hAnsi="Century Gothic" w:cs="Arial"/>
        </w:rPr>
        <w:t>FUNDAMENTO LEGAL:</w:t>
      </w:r>
    </w:p>
    <w:p w:rsidR="00481002" w:rsidRPr="00481002" w:rsidRDefault="00F9226F" w:rsidP="00342B47">
      <w:pPr>
        <w:spacing w:after="120" w:line="240" w:lineRule="auto"/>
        <w:ind w:firstLine="567"/>
        <w:jc w:val="both"/>
        <w:rPr>
          <w:rFonts w:ascii="Century Gothic" w:eastAsia="Times New Roman" w:hAnsi="Century Gothic" w:cs="Arial"/>
          <w:lang w:eastAsia="pt-BR"/>
        </w:rPr>
      </w:pPr>
      <w:r w:rsidRPr="00F9226F">
        <w:rPr>
          <w:rFonts w:ascii="Century Gothic" w:hAnsi="Century Gothic" w:cs="Arial"/>
        </w:rPr>
        <w:t xml:space="preserve">Formalização de parceria através de Termo de Colaboração, com </w:t>
      </w:r>
      <w:r w:rsidR="00812B05" w:rsidRPr="00F9226F">
        <w:rPr>
          <w:rFonts w:ascii="Century Gothic" w:hAnsi="Century Gothic" w:cs="Arial"/>
        </w:rPr>
        <w:t>dispensa</w:t>
      </w:r>
      <w:r w:rsidRPr="00F9226F">
        <w:rPr>
          <w:rFonts w:ascii="Century Gothic" w:hAnsi="Century Gothic" w:cs="Arial"/>
        </w:rPr>
        <w:t xml:space="preserve"> de Chamamento Público</w:t>
      </w:r>
      <w:r w:rsidR="00481002">
        <w:rPr>
          <w:rFonts w:ascii="Century Gothic" w:hAnsi="Century Gothic" w:cs="Arial"/>
        </w:rPr>
        <w:t xml:space="preserve"> fundamentada </w:t>
      </w:r>
      <w:r w:rsidR="00481002" w:rsidRPr="00A445CD">
        <w:rPr>
          <w:rFonts w:ascii="Century Gothic" w:eastAsia="Times New Roman" w:hAnsi="Century Gothic" w:cs="Arial"/>
          <w:lang w:eastAsia="pt-BR"/>
        </w:rPr>
        <w:t xml:space="preserve">no art. 31, inciso II, e 32 da </w:t>
      </w:r>
      <w:r w:rsidR="00481002">
        <w:rPr>
          <w:rFonts w:ascii="Century Gothic" w:eastAsia="Times New Roman" w:hAnsi="Century Gothic" w:cs="Arial"/>
          <w:lang w:eastAsia="pt-BR"/>
        </w:rPr>
        <w:t xml:space="preserve">Lei </w:t>
      </w:r>
      <w:r w:rsidR="00481002" w:rsidRPr="00481002">
        <w:rPr>
          <w:rFonts w:ascii="Century Gothic" w:eastAsia="Times New Roman" w:hAnsi="Century Gothic" w:cs="Arial"/>
          <w:lang w:eastAsia="pt-BR"/>
        </w:rPr>
        <w:t>13.019/2014</w:t>
      </w:r>
      <w:r w:rsidR="00481002">
        <w:rPr>
          <w:rFonts w:ascii="Century Gothic" w:eastAsia="Times New Roman" w:hAnsi="Century Gothic" w:cs="Arial"/>
          <w:lang w:eastAsia="pt-BR"/>
        </w:rPr>
        <w:t xml:space="preserve"> atualizada.</w:t>
      </w:r>
    </w:p>
    <w:p w:rsidR="00F9226F" w:rsidRPr="00481002" w:rsidRDefault="00F9226F" w:rsidP="00342B47">
      <w:pPr>
        <w:spacing w:after="120" w:line="240" w:lineRule="auto"/>
        <w:ind w:firstLine="567"/>
        <w:jc w:val="both"/>
        <w:rPr>
          <w:rFonts w:ascii="Century Gothic" w:hAnsi="Century Gothic" w:cs="Arial"/>
        </w:rPr>
      </w:pPr>
    </w:p>
    <w:p w:rsidR="00812B05" w:rsidRPr="00481002" w:rsidRDefault="00812B05" w:rsidP="00342B47">
      <w:pPr>
        <w:spacing w:after="120" w:line="240" w:lineRule="auto"/>
        <w:ind w:firstLine="2268"/>
        <w:jc w:val="both"/>
        <w:rPr>
          <w:rFonts w:ascii="Century Gothic" w:hAnsi="Century Gothic" w:cs="Arial"/>
        </w:rPr>
      </w:pPr>
      <w:r w:rsidRPr="00481002">
        <w:rPr>
          <w:rFonts w:ascii="Century Gothic" w:hAnsi="Century Gothic" w:cs="Arial"/>
        </w:rPr>
        <w:t>Proceda-se, a seguir, as providencias complementares, visando cumprimento das exigências legais, vinculando-se à presente ratificação, todos os documentos aqui arrolados e apensados ao processo em tela, imprimindo ao mesmo, toda urgência necessária e possível.</w:t>
      </w:r>
    </w:p>
    <w:p w:rsidR="00812B05" w:rsidRPr="00481002" w:rsidRDefault="00812B05" w:rsidP="00342B47">
      <w:pPr>
        <w:spacing w:after="120" w:line="240" w:lineRule="auto"/>
        <w:ind w:firstLine="2268"/>
        <w:jc w:val="both"/>
        <w:rPr>
          <w:rFonts w:ascii="Century Gothic" w:hAnsi="Century Gothic" w:cs="Arial"/>
        </w:rPr>
      </w:pPr>
    </w:p>
    <w:p w:rsidR="00812B05" w:rsidRPr="00481002" w:rsidRDefault="00812B05" w:rsidP="00342B47">
      <w:pPr>
        <w:spacing w:after="120" w:line="240" w:lineRule="auto"/>
        <w:ind w:firstLine="2268"/>
        <w:jc w:val="both"/>
        <w:rPr>
          <w:rFonts w:ascii="Century Gothic" w:hAnsi="Century Gothic" w:cs="Arial"/>
        </w:rPr>
      </w:pPr>
      <w:r w:rsidRPr="00D477FA">
        <w:rPr>
          <w:rFonts w:ascii="Century Gothic" w:hAnsi="Century Gothic" w:cs="Arial"/>
        </w:rPr>
        <w:t xml:space="preserve">Assis, </w:t>
      </w:r>
      <w:r w:rsidR="00D63641" w:rsidRPr="00D477FA">
        <w:rPr>
          <w:rFonts w:ascii="Century Gothic" w:hAnsi="Century Gothic" w:cs="Arial"/>
        </w:rPr>
        <w:t xml:space="preserve">15 de dezembro </w:t>
      </w:r>
      <w:r w:rsidR="00481002" w:rsidRPr="00D477FA">
        <w:rPr>
          <w:rFonts w:ascii="Century Gothic" w:hAnsi="Century Gothic" w:cs="Arial"/>
        </w:rPr>
        <w:t>de 2017</w:t>
      </w:r>
      <w:r w:rsidRPr="00D477FA">
        <w:rPr>
          <w:rFonts w:ascii="Century Gothic" w:hAnsi="Century Gothic" w:cs="Arial"/>
        </w:rPr>
        <w:t>.</w:t>
      </w:r>
    </w:p>
    <w:p w:rsidR="00812B05" w:rsidRPr="00481002" w:rsidRDefault="00812B05" w:rsidP="00342B47">
      <w:pPr>
        <w:spacing w:after="120" w:line="240" w:lineRule="auto"/>
        <w:ind w:firstLine="2268"/>
        <w:jc w:val="both"/>
        <w:rPr>
          <w:rFonts w:ascii="Century Gothic" w:hAnsi="Century Gothic" w:cs="Arial"/>
        </w:rPr>
      </w:pPr>
    </w:p>
    <w:p w:rsidR="00812B05" w:rsidRDefault="00812B05" w:rsidP="00342B47">
      <w:pPr>
        <w:spacing w:after="120" w:line="240" w:lineRule="auto"/>
        <w:ind w:firstLine="2268"/>
        <w:jc w:val="both"/>
        <w:rPr>
          <w:rFonts w:ascii="Century Gothic" w:hAnsi="Century Gothic" w:cs="Arial"/>
        </w:rPr>
      </w:pPr>
    </w:p>
    <w:p w:rsidR="00D477FA" w:rsidRPr="00481002" w:rsidRDefault="00D477FA" w:rsidP="00342B47">
      <w:pPr>
        <w:spacing w:after="120" w:line="240" w:lineRule="auto"/>
        <w:ind w:firstLine="2268"/>
        <w:jc w:val="both"/>
        <w:rPr>
          <w:rFonts w:ascii="Century Gothic" w:hAnsi="Century Gothic" w:cs="Arial"/>
        </w:rPr>
      </w:pPr>
    </w:p>
    <w:p w:rsidR="00812B05" w:rsidRPr="00481002" w:rsidRDefault="00481002" w:rsidP="00342B47">
      <w:pPr>
        <w:widowControl w:val="0"/>
        <w:tabs>
          <w:tab w:val="left" w:pos="5103"/>
        </w:tabs>
        <w:spacing w:after="120" w:line="240" w:lineRule="auto"/>
        <w:ind w:firstLine="2268"/>
        <w:jc w:val="both"/>
        <w:rPr>
          <w:rFonts w:ascii="Century Gothic" w:eastAsia="Times New Roman" w:hAnsi="Century Gothic" w:cs="Arial"/>
          <w:b/>
          <w:lang w:eastAsia="pt-BR"/>
        </w:rPr>
      </w:pPr>
      <w:r w:rsidRPr="00481002">
        <w:rPr>
          <w:rFonts w:ascii="Century Gothic" w:eastAsia="Times New Roman" w:hAnsi="Century Gothic" w:cs="Arial"/>
          <w:b/>
          <w:lang w:eastAsia="pt-BR"/>
        </w:rPr>
        <w:t>WAGNER MATHIAS</w:t>
      </w:r>
    </w:p>
    <w:p w:rsidR="00812B05" w:rsidRPr="00652D63" w:rsidRDefault="00652D63" w:rsidP="00652D63">
      <w:pPr>
        <w:widowControl w:val="0"/>
        <w:tabs>
          <w:tab w:val="left" w:pos="5103"/>
        </w:tabs>
        <w:spacing w:after="120" w:line="240" w:lineRule="auto"/>
        <w:ind w:firstLine="2268"/>
        <w:jc w:val="both"/>
        <w:rPr>
          <w:rFonts w:ascii="Century Gothic" w:eastAsia="Times New Roman" w:hAnsi="Century Gothic" w:cs="Arial"/>
          <w:b/>
          <w:lang w:eastAsia="pt-BR"/>
        </w:rPr>
      </w:pPr>
      <w:r>
        <w:rPr>
          <w:rFonts w:ascii="Century Gothic" w:eastAsia="Times New Roman" w:hAnsi="Century Gothic" w:cs="Arial"/>
          <w:b/>
          <w:lang w:eastAsia="pt-BR"/>
        </w:rPr>
        <w:t>PRESIDENTE DO CIVAPL</w:t>
      </w:r>
      <w:bookmarkStart w:id="0" w:name="_GoBack"/>
      <w:bookmarkEnd w:id="0"/>
    </w:p>
    <w:sectPr w:rsidR="00812B05" w:rsidRPr="00652D63" w:rsidSect="00CA4CFC">
      <w:headerReference w:type="default" r:id="rId8"/>
      <w:footerReference w:type="default" r:id="rId9"/>
      <w:pgSz w:w="11906" w:h="16838"/>
      <w:pgMar w:top="1417" w:right="849" w:bottom="1276" w:left="1134" w:header="708" w:footer="92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4CF0" w:rsidRDefault="00FA4CF0" w:rsidP="00C31468">
      <w:pPr>
        <w:spacing w:after="0" w:line="240" w:lineRule="auto"/>
      </w:pPr>
      <w:r>
        <w:separator/>
      </w:r>
    </w:p>
  </w:endnote>
  <w:endnote w:type="continuationSeparator" w:id="0">
    <w:p w:rsidR="00FA4CF0" w:rsidRDefault="00FA4CF0" w:rsidP="00C314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TE2465C3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17BA5B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0372" w:rsidRPr="007676C7" w:rsidRDefault="00D70372" w:rsidP="003A40CC">
    <w:pPr>
      <w:pStyle w:val="Rodap"/>
      <w:jc w:val="right"/>
      <w:rPr>
        <w:sz w:val="16"/>
        <w:szCs w:val="16"/>
      </w:rPr>
    </w:pPr>
    <w:r>
      <w:rPr>
        <w:sz w:val="16"/>
        <w:szCs w:val="16"/>
      </w:rPr>
      <w:t>____________________________________________________________________________________________________________________________</w:t>
    </w:r>
    <w:r w:rsidRPr="007676C7">
      <w:rPr>
        <w:sz w:val="16"/>
        <w:szCs w:val="16"/>
      </w:rPr>
      <w:t>TERMO DE COLABORAÇÃO Nº 001/2017-CIVAP 2017-</w:t>
    </w:r>
    <w:r>
      <w:rPr>
        <w:sz w:val="16"/>
        <w:szCs w:val="16"/>
      </w:rPr>
      <w:t>CONVÊNIOS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4CF0" w:rsidRDefault="00FA4CF0" w:rsidP="00C31468">
      <w:pPr>
        <w:spacing w:after="0" w:line="240" w:lineRule="auto"/>
      </w:pPr>
      <w:r>
        <w:separator/>
      </w:r>
    </w:p>
  </w:footnote>
  <w:footnote w:type="continuationSeparator" w:id="0">
    <w:p w:rsidR="00FA4CF0" w:rsidRDefault="00FA4CF0" w:rsidP="00C314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0372" w:rsidRDefault="00D70372" w:rsidP="005F0874">
    <w:pPr>
      <w:pStyle w:val="Cabealho"/>
      <w:tabs>
        <w:tab w:val="clear" w:pos="8504"/>
        <w:tab w:val="left" w:pos="9356"/>
      </w:tabs>
      <w:jc w:val="center"/>
    </w:pPr>
    <w:r w:rsidRPr="00540951">
      <w:rPr>
        <w:noProof/>
        <w:lang w:eastAsia="pt-BR"/>
      </w:rPr>
      <w:drawing>
        <wp:inline distT="0" distB="0" distL="0" distR="0" wp14:anchorId="05ADB228" wp14:editId="73986C6A">
          <wp:extent cx="954405" cy="341630"/>
          <wp:effectExtent l="0" t="0" r="0" b="1270"/>
          <wp:docPr id="2" name="Imagem 2" descr="logo nova Civap_Civap saú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logo nova Civap_Civap saú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4405" cy="34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activeWritingStyle w:appName="MSWord" w:lang="pt-BR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BE5"/>
    <w:rsid w:val="00004192"/>
    <w:rsid w:val="00007512"/>
    <w:rsid w:val="000123BF"/>
    <w:rsid w:val="000221DC"/>
    <w:rsid w:val="00024974"/>
    <w:rsid w:val="00025229"/>
    <w:rsid w:val="00027319"/>
    <w:rsid w:val="0003056C"/>
    <w:rsid w:val="00033690"/>
    <w:rsid w:val="00033B3A"/>
    <w:rsid w:val="00033B88"/>
    <w:rsid w:val="0003486C"/>
    <w:rsid w:val="000355BA"/>
    <w:rsid w:val="00041765"/>
    <w:rsid w:val="00046CE7"/>
    <w:rsid w:val="000530E6"/>
    <w:rsid w:val="00054542"/>
    <w:rsid w:val="00057E0D"/>
    <w:rsid w:val="00064E9A"/>
    <w:rsid w:val="00092C52"/>
    <w:rsid w:val="0009732D"/>
    <w:rsid w:val="00097CBB"/>
    <w:rsid w:val="000A2226"/>
    <w:rsid w:val="000A23B2"/>
    <w:rsid w:val="000A6884"/>
    <w:rsid w:val="000A70C2"/>
    <w:rsid w:val="000B7F80"/>
    <w:rsid w:val="000C1C32"/>
    <w:rsid w:val="000C63D3"/>
    <w:rsid w:val="000C6B43"/>
    <w:rsid w:val="000D1F71"/>
    <w:rsid w:val="000D52F0"/>
    <w:rsid w:val="000F2A73"/>
    <w:rsid w:val="000F5157"/>
    <w:rsid w:val="00105187"/>
    <w:rsid w:val="001122D0"/>
    <w:rsid w:val="0011751E"/>
    <w:rsid w:val="0012043E"/>
    <w:rsid w:val="001263FD"/>
    <w:rsid w:val="001268C5"/>
    <w:rsid w:val="00126969"/>
    <w:rsid w:val="00143F75"/>
    <w:rsid w:val="00152378"/>
    <w:rsid w:val="001539FA"/>
    <w:rsid w:val="00154D01"/>
    <w:rsid w:val="00161B00"/>
    <w:rsid w:val="00174BE5"/>
    <w:rsid w:val="00183429"/>
    <w:rsid w:val="001856C0"/>
    <w:rsid w:val="0018789C"/>
    <w:rsid w:val="00193A72"/>
    <w:rsid w:val="001A7A83"/>
    <w:rsid w:val="001C49D9"/>
    <w:rsid w:val="001D1253"/>
    <w:rsid w:val="001D434E"/>
    <w:rsid w:val="001E0AF8"/>
    <w:rsid w:val="001E3527"/>
    <w:rsid w:val="001E7DB8"/>
    <w:rsid w:val="00203E9F"/>
    <w:rsid w:val="00204F4A"/>
    <w:rsid w:val="00214B28"/>
    <w:rsid w:val="00221B8E"/>
    <w:rsid w:val="00226B10"/>
    <w:rsid w:val="00230CF9"/>
    <w:rsid w:val="00232825"/>
    <w:rsid w:val="0023390E"/>
    <w:rsid w:val="002365BA"/>
    <w:rsid w:val="00237CDA"/>
    <w:rsid w:val="0024162E"/>
    <w:rsid w:val="00250285"/>
    <w:rsid w:val="002557B3"/>
    <w:rsid w:val="00255978"/>
    <w:rsid w:val="002635AB"/>
    <w:rsid w:val="002635FE"/>
    <w:rsid w:val="00264180"/>
    <w:rsid w:val="00276E56"/>
    <w:rsid w:val="0028565A"/>
    <w:rsid w:val="00287633"/>
    <w:rsid w:val="00291C99"/>
    <w:rsid w:val="002969A6"/>
    <w:rsid w:val="002A36E6"/>
    <w:rsid w:val="002B2F2C"/>
    <w:rsid w:val="002B4A7C"/>
    <w:rsid w:val="002B4B57"/>
    <w:rsid w:val="002B5602"/>
    <w:rsid w:val="002B6CAC"/>
    <w:rsid w:val="002C453F"/>
    <w:rsid w:val="002E386F"/>
    <w:rsid w:val="002E5C60"/>
    <w:rsid w:val="002E6CC7"/>
    <w:rsid w:val="002F37DB"/>
    <w:rsid w:val="002F48C9"/>
    <w:rsid w:val="00305117"/>
    <w:rsid w:val="00307F85"/>
    <w:rsid w:val="00314132"/>
    <w:rsid w:val="00315AEF"/>
    <w:rsid w:val="003269C3"/>
    <w:rsid w:val="0033627C"/>
    <w:rsid w:val="003405DB"/>
    <w:rsid w:val="00342B47"/>
    <w:rsid w:val="00346829"/>
    <w:rsid w:val="00347BA2"/>
    <w:rsid w:val="00350B9A"/>
    <w:rsid w:val="0035207E"/>
    <w:rsid w:val="0035775D"/>
    <w:rsid w:val="0036290B"/>
    <w:rsid w:val="003645F6"/>
    <w:rsid w:val="00370A9A"/>
    <w:rsid w:val="00371064"/>
    <w:rsid w:val="003903C8"/>
    <w:rsid w:val="00391B1B"/>
    <w:rsid w:val="003974B0"/>
    <w:rsid w:val="003A40CC"/>
    <w:rsid w:val="003B2937"/>
    <w:rsid w:val="003D0E49"/>
    <w:rsid w:val="003E0A7F"/>
    <w:rsid w:val="003E3E54"/>
    <w:rsid w:val="003F44BB"/>
    <w:rsid w:val="004041D1"/>
    <w:rsid w:val="00405122"/>
    <w:rsid w:val="004120C5"/>
    <w:rsid w:val="004159B6"/>
    <w:rsid w:val="00421130"/>
    <w:rsid w:val="00426D6E"/>
    <w:rsid w:val="0043113D"/>
    <w:rsid w:val="004313B2"/>
    <w:rsid w:val="00434EFA"/>
    <w:rsid w:val="00445B30"/>
    <w:rsid w:val="004516B6"/>
    <w:rsid w:val="00467C87"/>
    <w:rsid w:val="00470E4E"/>
    <w:rsid w:val="00471060"/>
    <w:rsid w:val="004710EF"/>
    <w:rsid w:val="004735CD"/>
    <w:rsid w:val="00473F30"/>
    <w:rsid w:val="004773FB"/>
    <w:rsid w:val="00481002"/>
    <w:rsid w:val="00484F90"/>
    <w:rsid w:val="00487C70"/>
    <w:rsid w:val="0049189C"/>
    <w:rsid w:val="004A7D18"/>
    <w:rsid w:val="004B3AD8"/>
    <w:rsid w:val="004B569C"/>
    <w:rsid w:val="004B74DB"/>
    <w:rsid w:val="004C27A1"/>
    <w:rsid w:val="004C48C7"/>
    <w:rsid w:val="004C6EDD"/>
    <w:rsid w:val="004D4D88"/>
    <w:rsid w:val="004E0897"/>
    <w:rsid w:val="004E111C"/>
    <w:rsid w:val="004E13F3"/>
    <w:rsid w:val="004E3EF7"/>
    <w:rsid w:val="004F60C4"/>
    <w:rsid w:val="004F60E7"/>
    <w:rsid w:val="004F6EAE"/>
    <w:rsid w:val="00505189"/>
    <w:rsid w:val="00512D6B"/>
    <w:rsid w:val="00517E02"/>
    <w:rsid w:val="00523DD5"/>
    <w:rsid w:val="00530A6A"/>
    <w:rsid w:val="00535EFE"/>
    <w:rsid w:val="00555774"/>
    <w:rsid w:val="00555D94"/>
    <w:rsid w:val="00564BA6"/>
    <w:rsid w:val="0056766D"/>
    <w:rsid w:val="00575B49"/>
    <w:rsid w:val="005A4CFC"/>
    <w:rsid w:val="005A719E"/>
    <w:rsid w:val="005B26EF"/>
    <w:rsid w:val="005B3E0A"/>
    <w:rsid w:val="005B6651"/>
    <w:rsid w:val="005C2AEB"/>
    <w:rsid w:val="005C4C1E"/>
    <w:rsid w:val="005D5682"/>
    <w:rsid w:val="005D651C"/>
    <w:rsid w:val="005E3498"/>
    <w:rsid w:val="005F0874"/>
    <w:rsid w:val="005F5B8A"/>
    <w:rsid w:val="00603EAE"/>
    <w:rsid w:val="00610A66"/>
    <w:rsid w:val="006140DA"/>
    <w:rsid w:val="00616C7B"/>
    <w:rsid w:val="00622D8E"/>
    <w:rsid w:val="00623809"/>
    <w:rsid w:val="00623BFF"/>
    <w:rsid w:val="006254CC"/>
    <w:rsid w:val="0063790A"/>
    <w:rsid w:val="00652D63"/>
    <w:rsid w:val="00653C0F"/>
    <w:rsid w:val="00662DDF"/>
    <w:rsid w:val="00667281"/>
    <w:rsid w:val="0067687F"/>
    <w:rsid w:val="00676BE3"/>
    <w:rsid w:val="00680E30"/>
    <w:rsid w:val="00683F0B"/>
    <w:rsid w:val="00685959"/>
    <w:rsid w:val="00686E7D"/>
    <w:rsid w:val="006954F1"/>
    <w:rsid w:val="006B2311"/>
    <w:rsid w:val="006B312C"/>
    <w:rsid w:val="006C6A2D"/>
    <w:rsid w:val="006D19E3"/>
    <w:rsid w:val="006D1A79"/>
    <w:rsid w:val="006D5903"/>
    <w:rsid w:val="006D78D0"/>
    <w:rsid w:val="006E18FA"/>
    <w:rsid w:val="006F2EAB"/>
    <w:rsid w:val="006F58BE"/>
    <w:rsid w:val="00704624"/>
    <w:rsid w:val="00705B61"/>
    <w:rsid w:val="00710309"/>
    <w:rsid w:val="00711BF6"/>
    <w:rsid w:val="007135AC"/>
    <w:rsid w:val="00717489"/>
    <w:rsid w:val="007210A4"/>
    <w:rsid w:val="00731A73"/>
    <w:rsid w:val="00731A7D"/>
    <w:rsid w:val="00732864"/>
    <w:rsid w:val="00733139"/>
    <w:rsid w:val="007357B0"/>
    <w:rsid w:val="00754FDC"/>
    <w:rsid w:val="007676C7"/>
    <w:rsid w:val="007841B3"/>
    <w:rsid w:val="00791F57"/>
    <w:rsid w:val="00795D73"/>
    <w:rsid w:val="007976E4"/>
    <w:rsid w:val="007A2790"/>
    <w:rsid w:val="007A45C2"/>
    <w:rsid w:val="007D5B9B"/>
    <w:rsid w:val="007E01B6"/>
    <w:rsid w:val="007F4B02"/>
    <w:rsid w:val="007F4B77"/>
    <w:rsid w:val="00810424"/>
    <w:rsid w:val="00812B05"/>
    <w:rsid w:val="0081715E"/>
    <w:rsid w:val="008178D8"/>
    <w:rsid w:val="008372B0"/>
    <w:rsid w:val="0084032A"/>
    <w:rsid w:val="0084353D"/>
    <w:rsid w:val="00844C65"/>
    <w:rsid w:val="00847775"/>
    <w:rsid w:val="0085203A"/>
    <w:rsid w:val="00854EA0"/>
    <w:rsid w:val="00861B4F"/>
    <w:rsid w:val="00862C15"/>
    <w:rsid w:val="0087476D"/>
    <w:rsid w:val="0088572F"/>
    <w:rsid w:val="008900A6"/>
    <w:rsid w:val="008925F2"/>
    <w:rsid w:val="00892BE2"/>
    <w:rsid w:val="00897FC9"/>
    <w:rsid w:val="008B2123"/>
    <w:rsid w:val="008B55A8"/>
    <w:rsid w:val="008C5957"/>
    <w:rsid w:val="008C6D60"/>
    <w:rsid w:val="008D06F7"/>
    <w:rsid w:val="008D24AA"/>
    <w:rsid w:val="008D490D"/>
    <w:rsid w:val="008D6161"/>
    <w:rsid w:val="008D7752"/>
    <w:rsid w:val="008E449E"/>
    <w:rsid w:val="008E627D"/>
    <w:rsid w:val="008F205E"/>
    <w:rsid w:val="008F2D3D"/>
    <w:rsid w:val="008F5CEB"/>
    <w:rsid w:val="00900007"/>
    <w:rsid w:val="00900BC4"/>
    <w:rsid w:val="009035AA"/>
    <w:rsid w:val="009057D3"/>
    <w:rsid w:val="00913B51"/>
    <w:rsid w:val="00926613"/>
    <w:rsid w:val="00935EE3"/>
    <w:rsid w:val="00943F2C"/>
    <w:rsid w:val="00950C99"/>
    <w:rsid w:val="00951942"/>
    <w:rsid w:val="00956616"/>
    <w:rsid w:val="00957BD4"/>
    <w:rsid w:val="009661BC"/>
    <w:rsid w:val="009677A8"/>
    <w:rsid w:val="00971992"/>
    <w:rsid w:val="009727FB"/>
    <w:rsid w:val="00980D48"/>
    <w:rsid w:val="00982A4B"/>
    <w:rsid w:val="00985E9A"/>
    <w:rsid w:val="00991BEB"/>
    <w:rsid w:val="0099634C"/>
    <w:rsid w:val="009A0547"/>
    <w:rsid w:val="009A1E73"/>
    <w:rsid w:val="009B2346"/>
    <w:rsid w:val="009B348C"/>
    <w:rsid w:val="009B64E2"/>
    <w:rsid w:val="009B6D01"/>
    <w:rsid w:val="009D054D"/>
    <w:rsid w:val="009E1E0A"/>
    <w:rsid w:val="009F3C27"/>
    <w:rsid w:val="009F5C84"/>
    <w:rsid w:val="00A04586"/>
    <w:rsid w:val="00A27C38"/>
    <w:rsid w:val="00A300E1"/>
    <w:rsid w:val="00A36F3F"/>
    <w:rsid w:val="00A37371"/>
    <w:rsid w:val="00A402A3"/>
    <w:rsid w:val="00A445CD"/>
    <w:rsid w:val="00A462BE"/>
    <w:rsid w:val="00A53BC9"/>
    <w:rsid w:val="00A54BF4"/>
    <w:rsid w:val="00A71107"/>
    <w:rsid w:val="00A743AC"/>
    <w:rsid w:val="00A83AD6"/>
    <w:rsid w:val="00A85323"/>
    <w:rsid w:val="00A944F8"/>
    <w:rsid w:val="00A958B5"/>
    <w:rsid w:val="00AA0D83"/>
    <w:rsid w:val="00AB2988"/>
    <w:rsid w:val="00AB3DBB"/>
    <w:rsid w:val="00AC302F"/>
    <w:rsid w:val="00AC4255"/>
    <w:rsid w:val="00AD6A83"/>
    <w:rsid w:val="00AE5F87"/>
    <w:rsid w:val="00AF50DD"/>
    <w:rsid w:val="00AF7597"/>
    <w:rsid w:val="00B01691"/>
    <w:rsid w:val="00B23095"/>
    <w:rsid w:val="00B23394"/>
    <w:rsid w:val="00B325C6"/>
    <w:rsid w:val="00B4093F"/>
    <w:rsid w:val="00B45A32"/>
    <w:rsid w:val="00B4711E"/>
    <w:rsid w:val="00B47301"/>
    <w:rsid w:val="00B52921"/>
    <w:rsid w:val="00B52CDD"/>
    <w:rsid w:val="00B53D44"/>
    <w:rsid w:val="00B560A5"/>
    <w:rsid w:val="00B57017"/>
    <w:rsid w:val="00B57BF3"/>
    <w:rsid w:val="00B62D6D"/>
    <w:rsid w:val="00B63171"/>
    <w:rsid w:val="00B733F2"/>
    <w:rsid w:val="00B77116"/>
    <w:rsid w:val="00B81FB5"/>
    <w:rsid w:val="00B825F1"/>
    <w:rsid w:val="00BA02AA"/>
    <w:rsid w:val="00BB0D33"/>
    <w:rsid w:val="00BB5058"/>
    <w:rsid w:val="00BC5790"/>
    <w:rsid w:val="00BC7960"/>
    <w:rsid w:val="00BF518D"/>
    <w:rsid w:val="00BF60A6"/>
    <w:rsid w:val="00C00EC8"/>
    <w:rsid w:val="00C038C0"/>
    <w:rsid w:val="00C07443"/>
    <w:rsid w:val="00C101B7"/>
    <w:rsid w:val="00C11839"/>
    <w:rsid w:val="00C1353E"/>
    <w:rsid w:val="00C17BBB"/>
    <w:rsid w:val="00C2226F"/>
    <w:rsid w:val="00C235B6"/>
    <w:rsid w:val="00C27500"/>
    <w:rsid w:val="00C30C8F"/>
    <w:rsid w:val="00C31468"/>
    <w:rsid w:val="00C347A4"/>
    <w:rsid w:val="00C3560D"/>
    <w:rsid w:val="00C369D3"/>
    <w:rsid w:val="00C40864"/>
    <w:rsid w:val="00C53FE8"/>
    <w:rsid w:val="00C55E50"/>
    <w:rsid w:val="00C605F4"/>
    <w:rsid w:val="00C646EA"/>
    <w:rsid w:val="00C73544"/>
    <w:rsid w:val="00C7445D"/>
    <w:rsid w:val="00C81C0D"/>
    <w:rsid w:val="00C86525"/>
    <w:rsid w:val="00C86D0B"/>
    <w:rsid w:val="00C87C87"/>
    <w:rsid w:val="00C901EE"/>
    <w:rsid w:val="00C90F2A"/>
    <w:rsid w:val="00CA3391"/>
    <w:rsid w:val="00CA4CFC"/>
    <w:rsid w:val="00CB2E28"/>
    <w:rsid w:val="00CB309F"/>
    <w:rsid w:val="00CB473D"/>
    <w:rsid w:val="00CB68E0"/>
    <w:rsid w:val="00CC5451"/>
    <w:rsid w:val="00CD40C0"/>
    <w:rsid w:val="00CE1A24"/>
    <w:rsid w:val="00CE3B60"/>
    <w:rsid w:val="00CE48F5"/>
    <w:rsid w:val="00CE5FBC"/>
    <w:rsid w:val="00CE7ADB"/>
    <w:rsid w:val="00CF080D"/>
    <w:rsid w:val="00CF383A"/>
    <w:rsid w:val="00D04F5D"/>
    <w:rsid w:val="00D05752"/>
    <w:rsid w:val="00D107DD"/>
    <w:rsid w:val="00D14F92"/>
    <w:rsid w:val="00D21B8A"/>
    <w:rsid w:val="00D25B77"/>
    <w:rsid w:val="00D344E3"/>
    <w:rsid w:val="00D4044E"/>
    <w:rsid w:val="00D414CD"/>
    <w:rsid w:val="00D43E15"/>
    <w:rsid w:val="00D475AE"/>
    <w:rsid w:val="00D477FA"/>
    <w:rsid w:val="00D5525F"/>
    <w:rsid w:val="00D5757F"/>
    <w:rsid w:val="00D57DB1"/>
    <w:rsid w:val="00D61D5C"/>
    <w:rsid w:val="00D63641"/>
    <w:rsid w:val="00D65424"/>
    <w:rsid w:val="00D66AE8"/>
    <w:rsid w:val="00D67E8B"/>
    <w:rsid w:val="00D70372"/>
    <w:rsid w:val="00D7115A"/>
    <w:rsid w:val="00D760E5"/>
    <w:rsid w:val="00D80DDE"/>
    <w:rsid w:val="00D827FF"/>
    <w:rsid w:val="00D82A47"/>
    <w:rsid w:val="00D83893"/>
    <w:rsid w:val="00D85A9C"/>
    <w:rsid w:val="00D90321"/>
    <w:rsid w:val="00D96109"/>
    <w:rsid w:val="00D96870"/>
    <w:rsid w:val="00D978D8"/>
    <w:rsid w:val="00DC4716"/>
    <w:rsid w:val="00DD4CA0"/>
    <w:rsid w:val="00DD4DD7"/>
    <w:rsid w:val="00DD610E"/>
    <w:rsid w:val="00DD697F"/>
    <w:rsid w:val="00DE1FC0"/>
    <w:rsid w:val="00DE63EB"/>
    <w:rsid w:val="00DF65A7"/>
    <w:rsid w:val="00E212D0"/>
    <w:rsid w:val="00E2215C"/>
    <w:rsid w:val="00E26DFE"/>
    <w:rsid w:val="00E31FAA"/>
    <w:rsid w:val="00E3235D"/>
    <w:rsid w:val="00E50992"/>
    <w:rsid w:val="00E51F97"/>
    <w:rsid w:val="00E5431A"/>
    <w:rsid w:val="00E543CA"/>
    <w:rsid w:val="00E57216"/>
    <w:rsid w:val="00E7630B"/>
    <w:rsid w:val="00E77F1B"/>
    <w:rsid w:val="00E84339"/>
    <w:rsid w:val="00EA1924"/>
    <w:rsid w:val="00EC6892"/>
    <w:rsid w:val="00EC68E1"/>
    <w:rsid w:val="00ED0A7F"/>
    <w:rsid w:val="00ED0DA8"/>
    <w:rsid w:val="00ED6A47"/>
    <w:rsid w:val="00EE0B88"/>
    <w:rsid w:val="00EE64C9"/>
    <w:rsid w:val="00EE6FAE"/>
    <w:rsid w:val="00EF32FE"/>
    <w:rsid w:val="00EF3E01"/>
    <w:rsid w:val="00EF6EE3"/>
    <w:rsid w:val="00F07F21"/>
    <w:rsid w:val="00F13B8C"/>
    <w:rsid w:val="00F15ED1"/>
    <w:rsid w:val="00F21135"/>
    <w:rsid w:val="00F21389"/>
    <w:rsid w:val="00F32AC5"/>
    <w:rsid w:val="00F33EB3"/>
    <w:rsid w:val="00F519C1"/>
    <w:rsid w:val="00F60EEC"/>
    <w:rsid w:val="00F67AD0"/>
    <w:rsid w:val="00F73FA1"/>
    <w:rsid w:val="00F743DC"/>
    <w:rsid w:val="00F77689"/>
    <w:rsid w:val="00F87977"/>
    <w:rsid w:val="00F9226F"/>
    <w:rsid w:val="00F95B03"/>
    <w:rsid w:val="00F96B50"/>
    <w:rsid w:val="00FA0FD9"/>
    <w:rsid w:val="00FA1657"/>
    <w:rsid w:val="00FA2050"/>
    <w:rsid w:val="00FA2270"/>
    <w:rsid w:val="00FA4CF0"/>
    <w:rsid w:val="00FB3D90"/>
    <w:rsid w:val="00FC0B0A"/>
    <w:rsid w:val="00FC4B7D"/>
    <w:rsid w:val="00FC6C0A"/>
    <w:rsid w:val="00FC73A3"/>
    <w:rsid w:val="00FD0795"/>
    <w:rsid w:val="00FD3168"/>
    <w:rsid w:val="00FF0E62"/>
    <w:rsid w:val="00FF0E9A"/>
    <w:rsid w:val="00FF1115"/>
    <w:rsid w:val="00FF1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F13138"/>
  <w15:chartTrackingRefBased/>
  <w15:docId w15:val="{B242FC78-4677-4870-876C-3C59EE04E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5B61"/>
    <w:pPr>
      <w:spacing w:after="200" w:line="276" w:lineRule="auto"/>
    </w:pPr>
  </w:style>
  <w:style w:type="paragraph" w:styleId="Ttulo1">
    <w:name w:val="heading 1"/>
    <w:basedOn w:val="Normal"/>
    <w:next w:val="Normal"/>
    <w:link w:val="Ttulo1Char"/>
    <w:qFormat/>
    <w:rsid w:val="00174BE5"/>
    <w:pPr>
      <w:keepNext/>
      <w:spacing w:after="0" w:line="240" w:lineRule="auto"/>
      <w:jc w:val="center"/>
      <w:outlineLvl w:val="0"/>
    </w:pPr>
    <w:rPr>
      <w:rFonts w:ascii="Arial" w:eastAsia="Times New Roman" w:hAnsi="Arial" w:cs="Times New Roman"/>
      <w:b/>
      <w:i/>
      <w:sz w:val="24"/>
      <w:szCs w:val="20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74BE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74BE5"/>
    <w:rPr>
      <w:rFonts w:ascii="Arial" w:eastAsia="Times New Roman" w:hAnsi="Arial" w:cs="Times New Roman"/>
      <w:b/>
      <w:i/>
      <w:sz w:val="24"/>
      <w:szCs w:val="20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74BE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yperlink">
    <w:name w:val="Hyperlink"/>
    <w:basedOn w:val="Fontepargpadro"/>
    <w:uiPriority w:val="99"/>
    <w:unhideWhenUsed/>
    <w:rsid w:val="00174BE5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74B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74BE5"/>
  </w:style>
  <w:style w:type="paragraph" w:styleId="Rodap">
    <w:name w:val="footer"/>
    <w:basedOn w:val="Normal"/>
    <w:link w:val="RodapChar"/>
    <w:uiPriority w:val="99"/>
    <w:unhideWhenUsed/>
    <w:rsid w:val="00174B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74BE5"/>
  </w:style>
  <w:style w:type="character" w:styleId="MquinadeescreverHTML">
    <w:name w:val="HTML Typewriter"/>
    <w:rsid w:val="00174BE5"/>
    <w:rPr>
      <w:rFonts w:ascii="Courier New" w:hAnsi="Courier New" w:cs="Courier New"/>
      <w:sz w:val="20"/>
      <w:szCs w:val="20"/>
    </w:rPr>
  </w:style>
  <w:style w:type="table" w:customStyle="1" w:styleId="TableGrid">
    <w:name w:val="TableGrid"/>
    <w:rsid w:val="00174BE5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314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1468"/>
    <w:rPr>
      <w:rFonts w:ascii="Segoe UI" w:hAnsi="Segoe UI" w:cs="Segoe UI"/>
      <w:sz w:val="18"/>
      <w:szCs w:val="18"/>
    </w:rPr>
  </w:style>
  <w:style w:type="character" w:styleId="Nmerodepgina">
    <w:name w:val="page number"/>
    <w:basedOn w:val="Fontepargpadro"/>
    <w:uiPriority w:val="99"/>
    <w:unhideWhenUsed/>
    <w:rsid w:val="002B4B57"/>
  </w:style>
  <w:style w:type="paragraph" w:styleId="Ttulo">
    <w:name w:val="Title"/>
    <w:basedOn w:val="Normal"/>
    <w:link w:val="TtuloChar"/>
    <w:qFormat/>
    <w:rsid w:val="005F5B8A"/>
    <w:pPr>
      <w:spacing w:after="0" w:line="36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5F5B8A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754FDC"/>
    <w:pPr>
      <w:ind w:left="720"/>
      <w:contextualSpacing/>
    </w:pPr>
  </w:style>
  <w:style w:type="table" w:styleId="Tabelacomgrade">
    <w:name w:val="Table Grid"/>
    <w:basedOn w:val="Tabelanormal"/>
    <w:uiPriority w:val="39"/>
    <w:rsid w:val="008C6D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419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5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civap.com.br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0297BB-0CF3-473B-88DA-F306133BBB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995</Words>
  <Characters>5377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CIVAP</dc:creator>
  <cp:keywords/>
  <dc:description/>
  <cp:lastModifiedBy>CIVAP</cp:lastModifiedBy>
  <cp:revision>3</cp:revision>
  <cp:lastPrinted>2017-12-11T12:37:00Z</cp:lastPrinted>
  <dcterms:created xsi:type="dcterms:W3CDTF">2017-12-18T10:36:00Z</dcterms:created>
  <dcterms:modified xsi:type="dcterms:W3CDTF">2017-12-18T10:37:00Z</dcterms:modified>
</cp:coreProperties>
</file>